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B51B4">
      <w:pPr>
        <w:spacing w:before="165" w:line="218" w:lineRule="auto"/>
        <w:ind w:left="3543"/>
        <w:outlineLvl w:val="0"/>
        <w:rPr>
          <w:rFonts w:hint="eastAsia" w:ascii="宋体" w:hAnsi="宋体" w:eastAsia="宋体" w:cs="宋体"/>
          <w:sz w:val="33"/>
          <w:szCs w:val="33"/>
          <w:lang w:eastAsia="zh-CN"/>
        </w:rPr>
      </w:pPr>
      <w:r>
        <w:rPr>
          <w:rFonts w:ascii="宋体" w:hAnsi="宋体" w:eastAsia="宋体" w:cs="宋体"/>
          <w:spacing w:val="2"/>
          <w:sz w:val="33"/>
          <w:szCs w:val="33"/>
        </w:rPr>
        <w:t>申报电力工程专业评审材料清单及要求（202</w:t>
      </w:r>
      <w:r>
        <w:rPr>
          <w:rFonts w:hint="eastAsia" w:ascii="宋体" w:hAnsi="宋体" w:eastAsia="宋体" w:cs="宋体"/>
          <w:spacing w:val="2"/>
          <w:sz w:val="33"/>
          <w:szCs w:val="33"/>
          <w:lang w:val="en-US" w:eastAsia="zh-CN"/>
        </w:rPr>
        <w:t>5</w:t>
      </w:r>
      <w:r>
        <w:rPr>
          <w:rFonts w:ascii="宋体" w:hAnsi="宋体" w:eastAsia="宋体" w:cs="宋体"/>
          <w:spacing w:val="2"/>
          <w:sz w:val="33"/>
          <w:szCs w:val="33"/>
        </w:rPr>
        <w:t>年度）</w:t>
      </w:r>
    </w:p>
    <w:tbl>
      <w:tblPr>
        <w:tblStyle w:val="7"/>
        <w:tblW w:w="1468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2812"/>
        <w:gridCol w:w="3381"/>
        <w:gridCol w:w="7692"/>
      </w:tblGrid>
      <w:tr w14:paraId="6AA8C3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95" w:type="dxa"/>
            <w:vAlign w:val="top"/>
          </w:tcPr>
          <w:p w14:paraId="0F235500">
            <w:pPr>
              <w:spacing w:before="90" w:line="225" w:lineRule="auto"/>
              <w:ind w:left="172"/>
              <w:rPr>
                <w:rFonts w:ascii="黑体" w:hAnsi="黑体" w:eastAsia="黑体" w:cs="黑体"/>
                <w:sz w:val="23"/>
                <w:szCs w:val="23"/>
              </w:rPr>
            </w:pPr>
            <w:r>
              <w:rPr>
                <w:rFonts w:ascii="黑体" w:hAnsi="黑体" w:eastAsia="黑体" w:cs="黑体"/>
                <w:spacing w:val="-2"/>
                <w:sz w:val="23"/>
                <w:szCs w:val="23"/>
              </w:rPr>
              <w:t>类别</w:t>
            </w:r>
          </w:p>
        </w:tc>
        <w:tc>
          <w:tcPr>
            <w:tcW w:w="2812" w:type="dxa"/>
            <w:vAlign w:val="top"/>
          </w:tcPr>
          <w:p w14:paraId="0D45AF80">
            <w:pPr>
              <w:spacing w:before="89" w:line="226" w:lineRule="auto"/>
              <w:ind w:left="1173"/>
              <w:rPr>
                <w:rFonts w:ascii="黑体" w:hAnsi="黑体" w:eastAsia="黑体" w:cs="黑体"/>
                <w:sz w:val="23"/>
                <w:szCs w:val="23"/>
              </w:rPr>
            </w:pPr>
            <w:r>
              <w:rPr>
                <w:rFonts w:ascii="黑体" w:hAnsi="黑体" w:eastAsia="黑体" w:cs="黑体"/>
                <w:spacing w:val="-1"/>
                <w:sz w:val="23"/>
                <w:szCs w:val="23"/>
              </w:rPr>
              <w:t>名称</w:t>
            </w:r>
          </w:p>
        </w:tc>
        <w:tc>
          <w:tcPr>
            <w:tcW w:w="3381" w:type="dxa"/>
            <w:vAlign w:val="top"/>
          </w:tcPr>
          <w:p w14:paraId="08DB0016">
            <w:pPr>
              <w:spacing w:before="89" w:line="227" w:lineRule="auto"/>
              <w:ind w:left="1120"/>
              <w:rPr>
                <w:rFonts w:ascii="黑体" w:hAnsi="黑体" w:eastAsia="黑体" w:cs="黑体"/>
                <w:sz w:val="23"/>
                <w:szCs w:val="23"/>
              </w:rPr>
            </w:pPr>
            <w:r>
              <w:rPr>
                <w:rFonts w:ascii="黑体" w:hAnsi="黑体" w:eastAsia="黑体" w:cs="黑体"/>
                <w:sz w:val="23"/>
                <w:szCs w:val="23"/>
              </w:rPr>
              <w:t>内容、数量</w:t>
            </w:r>
          </w:p>
        </w:tc>
        <w:tc>
          <w:tcPr>
            <w:tcW w:w="7692" w:type="dxa"/>
            <w:vAlign w:val="top"/>
          </w:tcPr>
          <w:p w14:paraId="5A067641">
            <w:pPr>
              <w:spacing w:before="89" w:line="226" w:lineRule="auto"/>
              <w:ind w:left="3616"/>
              <w:rPr>
                <w:rFonts w:ascii="黑体" w:hAnsi="黑体" w:eastAsia="黑体" w:cs="黑体"/>
                <w:sz w:val="23"/>
                <w:szCs w:val="23"/>
              </w:rPr>
            </w:pPr>
            <w:r>
              <w:rPr>
                <w:rFonts w:ascii="黑体" w:hAnsi="黑体" w:eastAsia="黑体" w:cs="黑体"/>
                <w:sz w:val="23"/>
                <w:szCs w:val="23"/>
              </w:rPr>
              <w:t>备注</w:t>
            </w:r>
          </w:p>
        </w:tc>
      </w:tr>
      <w:tr w14:paraId="309441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23" w:hRule="atLeast"/>
        </w:trPr>
        <w:tc>
          <w:tcPr>
            <w:tcW w:w="795" w:type="dxa"/>
            <w:vAlign w:val="top"/>
          </w:tcPr>
          <w:p w14:paraId="690D84A7">
            <w:pPr>
              <w:pStyle w:val="8"/>
              <w:spacing w:before="306" w:line="229" w:lineRule="auto"/>
              <w:ind w:left="172"/>
            </w:pPr>
            <w:r>
              <w:rPr>
                <w:spacing w:val="3"/>
              </w:rPr>
              <w:t>表一</w:t>
            </w:r>
          </w:p>
        </w:tc>
        <w:tc>
          <w:tcPr>
            <w:tcW w:w="2812" w:type="dxa"/>
            <w:vAlign w:val="top"/>
          </w:tcPr>
          <w:p w14:paraId="1706BA90">
            <w:pPr>
              <w:pStyle w:val="8"/>
              <w:spacing w:before="307" w:line="224" w:lineRule="auto"/>
              <w:ind w:left="47"/>
            </w:pPr>
            <w:r>
              <w:rPr>
                <w:spacing w:val="2"/>
              </w:rPr>
              <w:t>送评材料目录单</w:t>
            </w:r>
          </w:p>
        </w:tc>
        <w:tc>
          <w:tcPr>
            <w:tcW w:w="3381" w:type="dxa"/>
            <w:vAlign w:val="top"/>
          </w:tcPr>
          <w:p w14:paraId="538EB43C">
            <w:pPr>
              <w:pStyle w:val="8"/>
              <w:spacing w:before="294" w:line="225" w:lineRule="auto"/>
              <w:ind w:left="55"/>
            </w:pPr>
            <w:r>
              <w:rPr>
                <w:rFonts w:ascii="Times New Roman" w:hAnsi="Times New Roman" w:eastAsia="Times New Roman" w:cs="Times New Roman"/>
                <w:spacing w:val="-3"/>
              </w:rPr>
              <w:t>1</w:t>
            </w:r>
            <w:r>
              <w:rPr>
                <w:spacing w:val="-3"/>
              </w:rPr>
              <w:t>份，A</w:t>
            </w:r>
            <w:r>
              <w:rPr>
                <w:rFonts w:ascii="Times New Roman" w:hAnsi="Times New Roman" w:eastAsia="Times New Roman" w:cs="Times New Roman"/>
                <w:spacing w:val="-3"/>
              </w:rPr>
              <w:t>4</w:t>
            </w:r>
            <w:r>
              <w:rPr>
                <w:spacing w:val="-3"/>
              </w:rPr>
              <w:t>纸单面。</w:t>
            </w:r>
          </w:p>
        </w:tc>
        <w:tc>
          <w:tcPr>
            <w:tcW w:w="7692" w:type="dxa"/>
            <w:vAlign w:val="top"/>
          </w:tcPr>
          <w:p w14:paraId="41D99EAC">
            <w:pPr>
              <w:pStyle w:val="8"/>
              <w:spacing w:before="24" w:line="211" w:lineRule="auto"/>
              <w:ind w:left="47" w:right="24"/>
              <w:jc w:val="both"/>
            </w:pPr>
            <w:r>
              <w:rPr>
                <w:spacing w:val="7"/>
              </w:rPr>
              <w:t>粘贴在送</w:t>
            </w:r>
            <w:r>
              <w:rPr>
                <w:rFonts w:hint="eastAsia"/>
                <w:spacing w:val="7"/>
                <w:lang w:eastAsia="zh-CN"/>
              </w:rPr>
              <w:t>评材料</w:t>
            </w:r>
            <w:r>
              <w:rPr>
                <w:b/>
                <w:bCs/>
                <w:color w:val="FF0000"/>
                <w:spacing w:val="7"/>
              </w:rPr>
              <w:t>牛皮纸档案盒</w:t>
            </w:r>
            <w:r>
              <w:rPr>
                <w:spacing w:val="7"/>
              </w:rPr>
              <w:t>封面上</w:t>
            </w:r>
            <w:r>
              <w:rPr>
                <w:rFonts w:hint="eastAsia"/>
                <w:spacing w:val="7"/>
                <w:lang w:eastAsia="zh-CN"/>
              </w:rPr>
              <w:t>并</w:t>
            </w:r>
            <w:r>
              <w:rPr>
                <w:spacing w:val="7"/>
              </w:rPr>
              <w:t>加盖单位公</w:t>
            </w:r>
            <w:r>
              <w:rPr>
                <w:spacing w:val="6"/>
              </w:rPr>
              <w:t>章。档案盒</w:t>
            </w:r>
            <w:r>
              <w:rPr>
                <w:rFonts w:hint="eastAsia"/>
                <w:spacing w:val="6"/>
                <w:lang w:eastAsia="zh-CN"/>
              </w:rPr>
              <w:t>规格要根据送评材料的厚度谨慎选择</w:t>
            </w:r>
            <w:r>
              <w:rPr>
                <w:spacing w:val="7"/>
              </w:rPr>
              <w:t>。</w:t>
            </w:r>
            <w:r>
              <w:rPr>
                <w:rFonts w:hint="eastAsia"/>
                <w:spacing w:val="7"/>
                <w:lang w:eastAsia="zh-CN"/>
              </w:rPr>
              <w:t>《送评材料目录单》应填内容不可空白，结构、字体、字号不予改变。</w:t>
            </w:r>
            <w:r>
              <w:rPr>
                <w:b/>
                <w:bCs/>
                <w:color w:val="FF0000"/>
                <w:spacing w:val="7"/>
              </w:rPr>
              <w:t>不合规范</w:t>
            </w:r>
            <w:r>
              <w:rPr>
                <w:rFonts w:hint="eastAsia"/>
                <w:b/>
                <w:bCs/>
                <w:color w:val="FF0000"/>
                <w:spacing w:val="7"/>
                <w:lang w:eastAsia="zh-CN"/>
              </w:rPr>
              <w:t>要求者</w:t>
            </w:r>
            <w:r>
              <w:rPr>
                <w:b/>
                <w:bCs/>
                <w:color w:val="FF0000"/>
                <w:spacing w:val="-2"/>
              </w:rPr>
              <w:t>不受理。</w:t>
            </w:r>
          </w:p>
        </w:tc>
      </w:tr>
      <w:tr w14:paraId="3C5E64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64" w:hRule="atLeast"/>
        </w:trPr>
        <w:tc>
          <w:tcPr>
            <w:tcW w:w="795" w:type="dxa"/>
            <w:vAlign w:val="top"/>
          </w:tcPr>
          <w:p w14:paraId="369E527E">
            <w:pPr>
              <w:spacing w:line="324" w:lineRule="auto"/>
              <w:rPr>
                <w:rFonts w:ascii="Arial"/>
                <w:sz w:val="21"/>
              </w:rPr>
            </w:pPr>
          </w:p>
          <w:p w14:paraId="51C9F255">
            <w:pPr>
              <w:spacing w:line="325" w:lineRule="auto"/>
              <w:rPr>
                <w:rFonts w:ascii="Arial"/>
                <w:sz w:val="21"/>
              </w:rPr>
            </w:pPr>
          </w:p>
          <w:p w14:paraId="38E7E0B6">
            <w:pPr>
              <w:pStyle w:val="8"/>
              <w:spacing w:before="75" w:line="229" w:lineRule="auto"/>
              <w:ind w:left="172"/>
            </w:pPr>
            <w:r>
              <w:rPr>
                <w:spacing w:val="-2"/>
              </w:rPr>
              <w:t>表二</w:t>
            </w:r>
          </w:p>
        </w:tc>
        <w:tc>
          <w:tcPr>
            <w:tcW w:w="2812" w:type="dxa"/>
            <w:vAlign w:val="top"/>
          </w:tcPr>
          <w:p w14:paraId="744C706F">
            <w:pPr>
              <w:spacing w:line="324" w:lineRule="auto"/>
              <w:rPr>
                <w:rFonts w:ascii="Arial"/>
                <w:sz w:val="21"/>
              </w:rPr>
            </w:pPr>
          </w:p>
          <w:p w14:paraId="75A75CAF">
            <w:pPr>
              <w:spacing w:line="325" w:lineRule="auto"/>
              <w:rPr>
                <w:rFonts w:ascii="Arial"/>
                <w:sz w:val="21"/>
              </w:rPr>
            </w:pPr>
          </w:p>
          <w:p w14:paraId="14B0DA79">
            <w:pPr>
              <w:pStyle w:val="8"/>
              <w:spacing w:before="75" w:line="225" w:lineRule="auto"/>
              <w:ind w:left="40"/>
            </w:pPr>
            <w:r>
              <w:rPr>
                <w:spacing w:val="3"/>
              </w:rPr>
              <w:t>广东省职称评审表</w:t>
            </w:r>
          </w:p>
        </w:tc>
        <w:tc>
          <w:tcPr>
            <w:tcW w:w="3381" w:type="dxa"/>
            <w:vAlign w:val="top"/>
          </w:tcPr>
          <w:p w14:paraId="6180A4E4">
            <w:pPr>
              <w:spacing w:line="318" w:lineRule="auto"/>
              <w:rPr>
                <w:rFonts w:ascii="Arial"/>
                <w:sz w:val="21"/>
              </w:rPr>
            </w:pPr>
          </w:p>
          <w:p w14:paraId="1048A6CC">
            <w:pPr>
              <w:spacing w:line="319" w:lineRule="auto"/>
              <w:rPr>
                <w:rFonts w:ascii="Arial"/>
                <w:sz w:val="21"/>
              </w:rPr>
            </w:pPr>
          </w:p>
          <w:p w14:paraId="6A286572">
            <w:pPr>
              <w:pStyle w:val="8"/>
              <w:spacing w:before="74" w:line="227" w:lineRule="auto"/>
              <w:ind w:left="55"/>
            </w:pPr>
            <w:r>
              <w:rPr>
                <w:rFonts w:ascii="Times New Roman" w:hAnsi="Times New Roman" w:eastAsia="Times New Roman" w:cs="Times New Roman"/>
                <w:spacing w:val="-3"/>
              </w:rPr>
              <w:t>1</w:t>
            </w:r>
            <w:r>
              <w:rPr>
                <w:spacing w:val="-3"/>
              </w:rPr>
              <w:t>份，A</w:t>
            </w:r>
            <w:r>
              <w:rPr>
                <w:rFonts w:ascii="Times New Roman" w:hAnsi="Times New Roman" w:eastAsia="Times New Roman" w:cs="Times New Roman"/>
                <w:spacing w:val="-3"/>
              </w:rPr>
              <w:t>4</w:t>
            </w:r>
            <w:r>
              <w:rPr>
                <w:spacing w:val="-3"/>
              </w:rPr>
              <w:t>纸双面。</w:t>
            </w:r>
          </w:p>
        </w:tc>
        <w:tc>
          <w:tcPr>
            <w:tcW w:w="7692" w:type="dxa"/>
            <w:vAlign w:val="top"/>
          </w:tcPr>
          <w:p w14:paraId="4430871F">
            <w:pPr>
              <w:pStyle w:val="8"/>
              <w:spacing w:before="24" w:line="218" w:lineRule="auto"/>
              <w:ind w:left="48" w:right="19" w:firstLine="8"/>
            </w:pPr>
            <w:r>
              <w:rPr>
                <w:spacing w:val="11"/>
              </w:rPr>
              <w:t>1、通过《广东省专业技术人才职称管理系统》填报并自动生成打印，</w:t>
            </w:r>
            <w:r>
              <w:rPr>
                <w:rFonts w:hint="eastAsia"/>
                <w:spacing w:val="11"/>
                <w:lang w:eastAsia="zh-CN"/>
              </w:rPr>
              <w:t>与系统内容完全一致</w:t>
            </w:r>
            <w:r>
              <w:rPr>
                <w:spacing w:val="15"/>
              </w:rPr>
              <w:t>。</w:t>
            </w:r>
            <w:r>
              <w:rPr>
                <w:rFonts w:hint="eastAsia"/>
                <w:spacing w:val="15"/>
                <w:lang w:val="en-US" w:eastAsia="zh-CN"/>
              </w:rPr>
              <w:t>2、本表共16页，其结构、字体、字号不予改变，</w:t>
            </w:r>
            <w:r>
              <w:rPr>
                <w:spacing w:val="15"/>
              </w:rPr>
              <w:t>如需增加页数，请严格按附加页格</w:t>
            </w:r>
            <w:r>
              <w:rPr>
                <w:spacing w:val="6"/>
              </w:rPr>
              <w:t>式，如第6页共16页，第6-1页共16页，第6-2页共16页……</w:t>
            </w:r>
            <w:r>
              <w:rPr>
                <w:spacing w:val="-64"/>
              </w:rPr>
              <w:t xml:space="preserve"> </w:t>
            </w:r>
            <w:r>
              <w:rPr>
                <w:spacing w:val="6"/>
              </w:rPr>
              <w:t>，</w:t>
            </w:r>
            <w:r>
              <w:rPr>
                <w:spacing w:val="-64"/>
              </w:rPr>
              <w:t xml:space="preserve"> </w:t>
            </w:r>
            <w:r>
              <w:rPr>
                <w:spacing w:val="6"/>
              </w:rPr>
              <w:t>以此类推。</w:t>
            </w:r>
            <w:r>
              <w:t xml:space="preserve"> </w:t>
            </w:r>
            <w:r>
              <w:rPr>
                <w:spacing w:val="6"/>
              </w:rPr>
              <w:t>生成的表格如不整齐或出现跨页等问题，需手工进行调整，</w:t>
            </w:r>
            <w:r>
              <w:rPr>
                <w:spacing w:val="-60"/>
              </w:rPr>
              <w:t xml:space="preserve"> </w:t>
            </w:r>
            <w:r>
              <w:rPr>
                <w:spacing w:val="6"/>
              </w:rPr>
              <w:t>以便美观。须</w:t>
            </w:r>
            <w:r>
              <w:rPr>
                <w:spacing w:val="7"/>
              </w:rPr>
              <w:t>在评审表封面相应位置加盖公章。表格内容与系统填写内容</w:t>
            </w:r>
            <w:r>
              <w:rPr>
                <w:b/>
                <w:bCs/>
                <w:color w:val="FF0000"/>
                <w:spacing w:val="7"/>
              </w:rPr>
              <w:t>不一致者不受</w:t>
            </w:r>
            <w:r>
              <w:rPr>
                <w:b/>
                <w:bCs/>
                <w:color w:val="FF0000"/>
              </w:rPr>
              <w:t>理。</w:t>
            </w:r>
            <w:r>
              <w:rPr>
                <w:rFonts w:hint="eastAsia"/>
                <w:spacing w:val="6"/>
                <w:lang w:val="en-US" w:eastAsia="zh-CN"/>
              </w:rPr>
              <w:t>3</w:t>
            </w:r>
            <w:r>
              <w:rPr>
                <w:rFonts w:hint="eastAsia"/>
                <w:spacing w:val="7"/>
                <w:lang w:val="en-US" w:eastAsia="zh-CN"/>
              </w:rPr>
              <w:t>、省直单位申报人不要漏盖13页右下角公章。4、</w:t>
            </w:r>
            <w:r>
              <w:rPr>
                <w:rFonts w:hint="eastAsia"/>
                <w:spacing w:val="6"/>
                <w:lang w:val="en-US" w:eastAsia="zh-CN"/>
              </w:rPr>
              <w:t>须</w:t>
            </w:r>
            <w:r>
              <w:rPr>
                <w:rFonts w:hint="eastAsia"/>
                <w:spacing w:val="7"/>
                <w:lang w:val="en-US" w:eastAsia="zh-CN"/>
              </w:rPr>
              <w:t>用订书机装订，</w:t>
            </w:r>
            <w:r>
              <w:rPr>
                <w:rFonts w:hint="eastAsia"/>
                <w:b/>
                <w:bCs/>
                <w:color w:val="FF0000"/>
                <w:lang w:val="en-US" w:eastAsia="zh-CN"/>
              </w:rPr>
              <w:t>请勿胶装或用胶封面</w:t>
            </w:r>
            <w:r>
              <w:rPr>
                <w:b/>
                <w:bCs/>
                <w:color w:val="FF0000"/>
              </w:rPr>
              <w:t>。</w:t>
            </w:r>
          </w:p>
        </w:tc>
      </w:tr>
      <w:tr w14:paraId="67B28C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23" w:hRule="atLeast"/>
        </w:trPr>
        <w:tc>
          <w:tcPr>
            <w:tcW w:w="795" w:type="dxa"/>
            <w:vAlign w:val="top"/>
          </w:tcPr>
          <w:p w14:paraId="21C41CCF">
            <w:pPr>
              <w:spacing w:line="376" w:lineRule="auto"/>
              <w:rPr>
                <w:rFonts w:ascii="Arial"/>
                <w:sz w:val="21"/>
              </w:rPr>
            </w:pPr>
          </w:p>
          <w:p w14:paraId="3E73F5C8">
            <w:pPr>
              <w:pStyle w:val="8"/>
              <w:spacing w:before="74" w:line="229" w:lineRule="auto"/>
              <w:ind w:left="172"/>
            </w:pPr>
            <w:r>
              <w:rPr>
                <w:spacing w:val="-2"/>
              </w:rPr>
              <w:t>表三</w:t>
            </w:r>
          </w:p>
        </w:tc>
        <w:tc>
          <w:tcPr>
            <w:tcW w:w="2812" w:type="dxa"/>
            <w:vAlign w:val="top"/>
          </w:tcPr>
          <w:p w14:paraId="6E1E4C2F">
            <w:pPr>
              <w:pStyle w:val="8"/>
              <w:spacing w:before="311" w:line="227" w:lineRule="auto"/>
              <w:ind w:left="41" w:right="41" w:firstLine="117"/>
            </w:pPr>
            <w:r>
              <w:rPr>
                <w:spacing w:val="-5"/>
              </w:rPr>
              <w:t>(</w:t>
            </w:r>
            <w:r>
              <w:rPr>
                <w:spacing w:val="79"/>
              </w:rPr>
              <w:t xml:space="preserve"> </w:t>
            </w:r>
            <w:r>
              <w:rPr>
                <w:spacing w:val="-5"/>
              </w:rPr>
              <w:t>)</w:t>
            </w:r>
            <w:r>
              <w:rPr>
                <w:spacing w:val="42"/>
              </w:rPr>
              <w:t xml:space="preserve"> </w:t>
            </w:r>
            <w:r>
              <w:rPr>
                <w:spacing w:val="-5"/>
              </w:rPr>
              <w:t>级职称申报人基本情</w:t>
            </w:r>
            <w:r>
              <w:t xml:space="preserve"> </w:t>
            </w:r>
            <w:r>
              <w:rPr>
                <w:spacing w:val="2"/>
              </w:rPr>
              <w:t>况及评审登记表</w:t>
            </w:r>
          </w:p>
        </w:tc>
        <w:tc>
          <w:tcPr>
            <w:tcW w:w="3381" w:type="dxa"/>
            <w:vAlign w:val="top"/>
          </w:tcPr>
          <w:p w14:paraId="6C02395B">
            <w:pPr>
              <w:spacing w:line="376" w:lineRule="auto"/>
              <w:rPr>
                <w:rFonts w:ascii="Arial"/>
                <w:sz w:val="21"/>
              </w:rPr>
            </w:pPr>
          </w:p>
          <w:p w14:paraId="45C85D84">
            <w:pPr>
              <w:pStyle w:val="8"/>
              <w:spacing w:before="75" w:line="225" w:lineRule="auto"/>
              <w:ind w:left="28"/>
            </w:pPr>
            <w:r>
              <w:rPr>
                <w:spacing w:val="1"/>
              </w:rPr>
              <w:t>A3纸单面竖版打印。</w:t>
            </w:r>
          </w:p>
        </w:tc>
        <w:tc>
          <w:tcPr>
            <w:tcW w:w="7692" w:type="dxa"/>
            <w:vAlign w:val="top"/>
          </w:tcPr>
          <w:p w14:paraId="299A1C73">
            <w:pPr>
              <w:pStyle w:val="8"/>
              <w:spacing w:before="28" w:line="226" w:lineRule="auto"/>
              <w:ind w:left="57"/>
            </w:pPr>
            <w:r>
              <w:rPr>
                <w:spacing w:val="2"/>
              </w:rPr>
              <w:t>1、申报</w:t>
            </w:r>
            <w:r>
              <w:rPr>
                <w:rFonts w:hint="eastAsia"/>
                <w:spacing w:val="2"/>
                <w:lang w:eastAsia="zh-CN"/>
              </w:rPr>
              <w:t>中级及以下</w:t>
            </w:r>
            <w:r>
              <w:rPr>
                <w:spacing w:val="2"/>
              </w:rPr>
              <w:t>：提供</w:t>
            </w:r>
            <w:r>
              <w:rPr>
                <w:rFonts w:hint="eastAsia"/>
                <w:spacing w:val="2"/>
                <w:lang w:val="en-US" w:eastAsia="zh-CN"/>
              </w:rPr>
              <w:t>3</w:t>
            </w:r>
            <w:r>
              <w:rPr>
                <w:spacing w:val="2"/>
              </w:rPr>
              <w:t>份（1份原件，其余</w:t>
            </w:r>
            <w:r>
              <w:rPr>
                <w:rFonts w:hint="eastAsia"/>
                <w:spacing w:val="2"/>
                <w:lang w:val="en-US" w:eastAsia="zh-CN"/>
              </w:rPr>
              <w:t>2份</w:t>
            </w:r>
            <w:r>
              <w:rPr>
                <w:spacing w:val="2"/>
              </w:rPr>
              <w:t>为复印件）。</w:t>
            </w:r>
          </w:p>
          <w:p w14:paraId="2A0E60CF">
            <w:pPr>
              <w:pStyle w:val="8"/>
              <w:spacing w:before="28" w:line="226" w:lineRule="auto"/>
              <w:ind w:left="57"/>
              <w:rPr>
                <w:spacing w:val="2"/>
              </w:rPr>
            </w:pPr>
            <w:r>
              <w:rPr>
                <w:rFonts w:hint="eastAsia"/>
                <w:spacing w:val="2"/>
                <w:lang w:val="en-US" w:eastAsia="zh-CN"/>
              </w:rPr>
              <w:t>2、要求对照资格条件如实填写表中“本人自评认为具备专业技术工作经历（能力）条件第——项、业绩成果条件第——项之规定”的内容，业绩成果、学术成果等要与本人所申报专业相符或相关。</w:t>
            </w:r>
            <w:r>
              <w:rPr>
                <w:spacing w:val="2"/>
              </w:rPr>
              <w:t>。</w:t>
            </w:r>
          </w:p>
          <w:p w14:paraId="10E5DF2C">
            <w:pPr>
              <w:pStyle w:val="8"/>
              <w:spacing w:before="1" w:line="225" w:lineRule="auto"/>
              <w:ind w:left="44"/>
            </w:pPr>
            <w:r>
              <w:rPr>
                <w:spacing w:val="3"/>
              </w:rPr>
              <w:t>3、填写简明扼要，不附页，不装订；</w:t>
            </w:r>
            <w:r>
              <w:rPr>
                <w:b/>
                <w:bCs/>
                <w:color w:val="FF0000"/>
                <w:spacing w:val="1"/>
              </w:rPr>
              <w:t>复印件均需加盖单位公章。</w:t>
            </w:r>
          </w:p>
          <w:p w14:paraId="0FCD4D15">
            <w:pPr>
              <w:pStyle w:val="8"/>
              <w:spacing w:before="2" w:line="175" w:lineRule="auto"/>
            </w:pPr>
          </w:p>
        </w:tc>
      </w:tr>
      <w:tr w14:paraId="75732B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27" w:hRule="atLeast"/>
        </w:trPr>
        <w:tc>
          <w:tcPr>
            <w:tcW w:w="795" w:type="dxa"/>
            <w:vMerge w:val="restart"/>
            <w:tcBorders>
              <w:bottom w:val="nil"/>
            </w:tcBorders>
            <w:vAlign w:val="top"/>
          </w:tcPr>
          <w:p w14:paraId="485C363B">
            <w:pPr>
              <w:spacing w:line="268" w:lineRule="auto"/>
              <w:rPr>
                <w:rFonts w:ascii="Arial"/>
                <w:sz w:val="21"/>
              </w:rPr>
            </w:pPr>
          </w:p>
          <w:p w14:paraId="35D02EF4">
            <w:pPr>
              <w:spacing w:line="269" w:lineRule="auto"/>
              <w:rPr>
                <w:rFonts w:ascii="Arial"/>
                <w:sz w:val="21"/>
              </w:rPr>
            </w:pPr>
          </w:p>
          <w:p w14:paraId="1F922BD6">
            <w:pPr>
              <w:spacing w:line="269" w:lineRule="auto"/>
              <w:rPr>
                <w:rFonts w:ascii="Arial"/>
                <w:sz w:val="21"/>
              </w:rPr>
            </w:pPr>
          </w:p>
          <w:p w14:paraId="28F77A25">
            <w:pPr>
              <w:spacing w:line="269" w:lineRule="auto"/>
              <w:rPr>
                <w:rFonts w:ascii="Arial"/>
                <w:sz w:val="21"/>
              </w:rPr>
            </w:pPr>
          </w:p>
          <w:p w14:paraId="71A319CD">
            <w:pPr>
              <w:spacing w:line="269" w:lineRule="auto"/>
              <w:rPr>
                <w:rFonts w:ascii="Arial"/>
                <w:sz w:val="21"/>
              </w:rPr>
            </w:pPr>
          </w:p>
          <w:p w14:paraId="69057C3C">
            <w:pPr>
              <w:pStyle w:val="8"/>
              <w:spacing w:before="74" w:line="229" w:lineRule="auto"/>
              <w:ind w:left="172"/>
            </w:pPr>
            <w:r>
              <w:rPr>
                <w:spacing w:val="-2"/>
              </w:rPr>
              <w:t>表四</w:t>
            </w:r>
          </w:p>
        </w:tc>
        <w:tc>
          <w:tcPr>
            <w:tcW w:w="2812" w:type="dxa"/>
            <w:vMerge w:val="restart"/>
            <w:tcBorders>
              <w:bottom w:val="nil"/>
            </w:tcBorders>
            <w:vAlign w:val="top"/>
          </w:tcPr>
          <w:p w14:paraId="550D2F7F">
            <w:pPr>
              <w:spacing w:line="269" w:lineRule="auto"/>
              <w:rPr>
                <w:rFonts w:ascii="Arial"/>
                <w:sz w:val="21"/>
              </w:rPr>
            </w:pPr>
          </w:p>
          <w:p w14:paraId="2FB0DFBB">
            <w:pPr>
              <w:spacing w:line="269" w:lineRule="auto"/>
              <w:rPr>
                <w:rFonts w:ascii="Arial"/>
                <w:sz w:val="21"/>
              </w:rPr>
            </w:pPr>
          </w:p>
          <w:p w14:paraId="280CFB27">
            <w:pPr>
              <w:spacing w:line="269" w:lineRule="auto"/>
              <w:rPr>
                <w:rFonts w:ascii="Arial"/>
                <w:sz w:val="21"/>
              </w:rPr>
            </w:pPr>
          </w:p>
          <w:p w14:paraId="02ADB5F7">
            <w:pPr>
              <w:spacing w:line="269" w:lineRule="auto"/>
              <w:rPr>
                <w:rFonts w:ascii="Arial"/>
                <w:sz w:val="21"/>
              </w:rPr>
            </w:pPr>
          </w:p>
          <w:p w14:paraId="22A1CDB3">
            <w:pPr>
              <w:spacing w:line="269" w:lineRule="auto"/>
              <w:rPr>
                <w:rFonts w:ascii="Arial"/>
                <w:sz w:val="21"/>
              </w:rPr>
            </w:pPr>
          </w:p>
          <w:p w14:paraId="74379B9C">
            <w:pPr>
              <w:pStyle w:val="8"/>
              <w:spacing w:before="74" w:line="224" w:lineRule="auto"/>
              <w:ind w:left="589"/>
            </w:pPr>
            <w:r>
              <w:rPr>
                <w:spacing w:val="3"/>
              </w:rPr>
              <w:t>证书、证明材料</w:t>
            </w:r>
          </w:p>
        </w:tc>
        <w:tc>
          <w:tcPr>
            <w:tcW w:w="3381" w:type="dxa"/>
            <w:vAlign w:val="top"/>
          </w:tcPr>
          <w:p w14:paraId="5C0BC603">
            <w:pPr>
              <w:spacing w:line="372" w:lineRule="auto"/>
              <w:rPr>
                <w:rFonts w:ascii="Arial"/>
                <w:sz w:val="21"/>
              </w:rPr>
            </w:pPr>
          </w:p>
          <w:p w14:paraId="37153ED8">
            <w:pPr>
              <w:pStyle w:val="8"/>
              <w:spacing w:before="75" w:line="227" w:lineRule="auto"/>
              <w:ind w:left="42" w:right="23" w:firstLine="27"/>
              <w:jc w:val="both"/>
            </w:pPr>
            <w:r>
              <w:rPr>
                <w:rFonts w:hint="eastAsia"/>
                <w:spacing w:val="3"/>
                <w:lang w:eastAsia="zh-CN"/>
              </w:rPr>
              <w:t>学历（学位）</w:t>
            </w:r>
            <w:r>
              <w:rPr>
                <w:spacing w:val="3"/>
              </w:rPr>
              <w:t>证书</w:t>
            </w:r>
            <w:r>
              <w:rPr>
                <w:rFonts w:hint="eastAsia"/>
                <w:spacing w:val="3"/>
                <w:lang w:eastAsia="zh-CN"/>
              </w:rPr>
              <w:t>、非学历教育证书、职称证书、聘任证书（证明）、继续教育证书及</w:t>
            </w:r>
            <w:r>
              <w:rPr>
                <w:spacing w:val="5"/>
              </w:rPr>
              <w:t>其他证书（证明）材料</w:t>
            </w:r>
            <w:r>
              <w:rPr>
                <w:spacing w:val="10"/>
              </w:rPr>
              <w:t>各1份</w:t>
            </w:r>
            <w:r>
              <w:rPr>
                <w:rFonts w:hint="eastAsia"/>
                <w:spacing w:val="10"/>
                <w:lang w:eastAsia="zh-CN"/>
              </w:rPr>
              <w:t>，</w:t>
            </w:r>
            <w:r>
              <w:rPr>
                <w:spacing w:val="10"/>
              </w:rPr>
              <w:t>贴在《证书证明材料</w:t>
            </w:r>
            <w:r>
              <w:t xml:space="preserve"> </w:t>
            </w:r>
            <w:r>
              <w:rPr>
                <w:spacing w:val="-8"/>
              </w:rPr>
              <w:t>》相应粘贴页</w:t>
            </w:r>
            <w:r>
              <w:rPr>
                <w:rFonts w:hint="eastAsia"/>
                <w:spacing w:val="-66"/>
                <w:lang w:eastAsia="zh-CN"/>
              </w:rPr>
              <w:t>（</w:t>
            </w:r>
            <w:r>
              <w:rPr>
                <w:spacing w:val="-8"/>
              </w:rPr>
              <w:t>申报</w:t>
            </w:r>
            <w:r>
              <w:rPr>
                <w:spacing w:val="-56"/>
              </w:rPr>
              <w:t xml:space="preserve"> </w:t>
            </w:r>
            <w:r>
              <w:rPr>
                <w:spacing w:val="-8"/>
              </w:rPr>
              <w:t>评审表</w:t>
            </w:r>
            <w:r>
              <w:rPr>
                <w:spacing w:val="1"/>
              </w:rPr>
              <w:t>四</w:t>
            </w:r>
            <w:r>
              <w:rPr>
                <w:spacing w:val="5"/>
              </w:rPr>
              <w:t>），</w:t>
            </w:r>
            <w:r>
              <w:rPr>
                <w:spacing w:val="1"/>
              </w:rPr>
              <w:t>经单位审核后加盖公章。</w:t>
            </w:r>
          </w:p>
        </w:tc>
        <w:tc>
          <w:tcPr>
            <w:tcW w:w="7692" w:type="dxa"/>
            <w:vAlign w:val="top"/>
          </w:tcPr>
          <w:p w14:paraId="2C5B8B13">
            <w:pPr>
              <w:pStyle w:val="8"/>
              <w:spacing w:before="23" w:line="227" w:lineRule="auto"/>
              <w:ind w:left="47" w:right="46" w:firstLine="9"/>
            </w:pPr>
            <w:r>
              <w:rPr>
                <w:spacing w:val="4"/>
              </w:rPr>
              <w:t>1、若为复印件，需A4纸单面复印，单位验证后，核对人签具“与原件相</w:t>
            </w:r>
            <w:r>
              <w:rPr>
                <w:spacing w:val="2"/>
              </w:rPr>
              <w:t xml:space="preserve">  </w:t>
            </w:r>
            <w:r>
              <w:rPr>
                <w:rFonts w:hint="eastAsia"/>
                <w:spacing w:val="2"/>
                <w:lang w:eastAsia="zh-CN"/>
              </w:rPr>
              <w:t>符</w:t>
            </w:r>
            <w:r>
              <w:rPr>
                <w:spacing w:val="1"/>
              </w:rPr>
              <w:t>”、签核对日期、签名并加盖公章（</w:t>
            </w:r>
            <w:r>
              <w:rPr>
                <w:rFonts w:hint="eastAsia"/>
                <w:b/>
                <w:bCs/>
                <w:color w:val="FF0000"/>
                <w:spacing w:val="4"/>
                <w:lang w:eastAsia="zh-CN"/>
              </w:rPr>
              <w:t>证明材料需提供原件供评委会办公室</w:t>
            </w:r>
            <w:r>
              <w:rPr>
                <w:b/>
                <w:bCs/>
                <w:color w:val="FF0000"/>
                <w:spacing w:val="4"/>
              </w:rPr>
              <w:t>验证后退还原件</w:t>
            </w:r>
            <w:r>
              <w:rPr>
                <w:spacing w:val="3"/>
              </w:rPr>
              <w:t>）。</w:t>
            </w:r>
          </w:p>
          <w:p w14:paraId="64D6FE94">
            <w:pPr>
              <w:pStyle w:val="8"/>
              <w:spacing w:before="5" w:line="212" w:lineRule="auto"/>
              <w:ind w:left="48" w:right="119" w:hanging="6"/>
              <w:rPr>
                <w:rFonts w:hint="eastAsia"/>
                <w:spacing w:val="4"/>
                <w:lang w:eastAsia="zh-CN"/>
              </w:rPr>
            </w:pPr>
            <w:r>
              <w:rPr>
                <w:spacing w:val="2"/>
              </w:rPr>
              <w:t>2、申报人提交申报材料时，</w:t>
            </w:r>
            <w:r>
              <w:rPr>
                <w:spacing w:val="-28"/>
              </w:rPr>
              <w:t xml:space="preserve"> </w:t>
            </w:r>
            <w:r>
              <w:rPr>
                <w:spacing w:val="2"/>
              </w:rPr>
              <w:t>一并提交与个人工作经历相同的连续半年以</w:t>
            </w:r>
            <w:r>
              <w:t xml:space="preserve">  </w:t>
            </w:r>
            <w:r>
              <w:rPr>
                <w:spacing w:val="4"/>
              </w:rPr>
              <w:t>上（202</w:t>
            </w:r>
            <w:r>
              <w:rPr>
                <w:rFonts w:hint="eastAsia"/>
                <w:spacing w:val="4"/>
                <w:lang w:val="en-US" w:eastAsia="zh-CN"/>
              </w:rPr>
              <w:t>5</w:t>
            </w:r>
            <w:r>
              <w:rPr>
                <w:spacing w:val="4"/>
              </w:rPr>
              <w:t>年</w:t>
            </w:r>
            <w:r>
              <w:rPr>
                <w:rFonts w:hint="eastAsia"/>
                <w:spacing w:val="4"/>
                <w:lang w:val="en-US" w:eastAsia="zh-CN"/>
              </w:rPr>
              <w:t>7</w:t>
            </w:r>
            <w:r>
              <w:rPr>
                <w:spacing w:val="4"/>
              </w:rPr>
              <w:t>月1日至今）的社保凭证或人事主管部门（档案保管部门）出</w:t>
            </w:r>
            <w:r>
              <w:rPr>
                <w:spacing w:val="7"/>
              </w:rPr>
              <w:t xml:space="preserve"> </w:t>
            </w:r>
            <w:r>
              <w:rPr>
                <w:spacing w:val="5"/>
              </w:rPr>
              <w:t>具的在职证明等相关在职在岗材料，并贴在</w:t>
            </w:r>
            <w:r>
              <w:rPr>
                <w:spacing w:val="4"/>
              </w:rPr>
              <w:t>表四“其他证明证书”页。</w:t>
            </w:r>
            <w:r>
              <w:rPr>
                <w:rFonts w:hint="eastAsia"/>
                <w:b/>
                <w:bCs/>
                <w:color w:val="FF0000"/>
                <w:spacing w:val="4"/>
                <w:lang w:val="en-US" w:eastAsia="zh-CN"/>
              </w:rPr>
              <w:t>缴 交社保单位和申报单位不一致或不连续的，或无其它在职在岗证明的，不予受理。</w:t>
            </w:r>
            <w:r>
              <w:rPr>
                <w:rFonts w:hint="eastAsia"/>
                <w:spacing w:val="4"/>
                <w:lang w:eastAsia="zh-CN"/>
              </w:rPr>
              <w:t>劳务派遣人员须提供劳务派遣单位为本人缴纳社保的证明、劳务派遣单位的派遣资质证明及与现工作单位的派遣协议。</w:t>
            </w:r>
          </w:p>
          <w:p w14:paraId="08E142CA">
            <w:pPr>
              <w:pStyle w:val="8"/>
              <w:spacing w:before="5" w:line="212" w:lineRule="auto"/>
              <w:ind w:left="48" w:right="119" w:hanging="6"/>
              <w:rPr>
                <w:rFonts w:hint="default"/>
                <w:spacing w:val="4"/>
                <w:lang w:val="en-US" w:eastAsia="zh-CN"/>
              </w:rPr>
            </w:pPr>
            <w:r>
              <w:rPr>
                <w:rFonts w:hint="eastAsia"/>
                <w:spacing w:val="4"/>
                <w:lang w:val="en-US" w:eastAsia="zh-CN"/>
              </w:rPr>
              <w:t>3、聘任证书（证明）须同《广东省职称评审表》所填累计聘任年份相符合，并提供盖公章的复印件。贴在《证书证明材料》相应页（表四）。</w:t>
            </w:r>
          </w:p>
        </w:tc>
      </w:tr>
      <w:tr w14:paraId="471C81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1" w:hRule="atLeast"/>
        </w:trPr>
        <w:tc>
          <w:tcPr>
            <w:tcW w:w="795" w:type="dxa"/>
            <w:vMerge w:val="continue"/>
            <w:tcBorders>
              <w:top w:val="nil"/>
            </w:tcBorders>
            <w:vAlign w:val="top"/>
          </w:tcPr>
          <w:p w14:paraId="3276F32B">
            <w:pPr>
              <w:rPr>
                <w:rFonts w:ascii="Arial"/>
                <w:sz w:val="21"/>
              </w:rPr>
            </w:pPr>
          </w:p>
        </w:tc>
        <w:tc>
          <w:tcPr>
            <w:tcW w:w="2812" w:type="dxa"/>
            <w:vMerge w:val="continue"/>
            <w:tcBorders>
              <w:top w:val="nil"/>
            </w:tcBorders>
            <w:vAlign w:val="top"/>
          </w:tcPr>
          <w:p w14:paraId="1616419A">
            <w:pPr>
              <w:rPr>
                <w:rFonts w:ascii="Arial"/>
                <w:sz w:val="21"/>
              </w:rPr>
            </w:pPr>
          </w:p>
        </w:tc>
        <w:tc>
          <w:tcPr>
            <w:tcW w:w="3381" w:type="dxa"/>
            <w:vAlign w:val="top"/>
          </w:tcPr>
          <w:p w14:paraId="20BE0AD8">
            <w:pPr>
              <w:spacing w:line="241" w:lineRule="auto"/>
              <w:rPr>
                <w:rFonts w:ascii="Arial"/>
                <w:sz w:val="21"/>
              </w:rPr>
            </w:pPr>
          </w:p>
          <w:p w14:paraId="08465062">
            <w:pPr>
              <w:pStyle w:val="8"/>
              <w:spacing w:before="75" w:line="227" w:lineRule="auto"/>
              <w:ind w:left="39"/>
            </w:pPr>
            <w:r>
              <w:rPr>
                <w:spacing w:val="3"/>
              </w:rPr>
              <w:t>202</w:t>
            </w:r>
            <w:r>
              <w:rPr>
                <w:rFonts w:hint="eastAsia"/>
                <w:spacing w:val="3"/>
                <w:lang w:val="en-US" w:eastAsia="zh-CN"/>
              </w:rPr>
              <w:t>4</w:t>
            </w:r>
            <w:r>
              <w:rPr>
                <w:spacing w:val="3"/>
              </w:rPr>
              <w:t>年继续教育证书</w:t>
            </w:r>
          </w:p>
        </w:tc>
        <w:tc>
          <w:tcPr>
            <w:tcW w:w="7692" w:type="dxa"/>
            <w:vAlign w:val="top"/>
          </w:tcPr>
          <w:p w14:paraId="147D846A">
            <w:pPr>
              <w:pStyle w:val="8"/>
              <w:numPr>
                <w:ilvl w:val="0"/>
                <w:numId w:val="1"/>
              </w:numPr>
              <w:spacing w:before="35" w:line="227" w:lineRule="auto"/>
              <w:ind w:left="47" w:right="236" w:firstLine="9"/>
              <w:rPr>
                <w:rFonts w:hint="eastAsia"/>
                <w:spacing w:val="4"/>
                <w:lang w:eastAsia="zh-CN"/>
              </w:rPr>
            </w:pPr>
            <w:r>
              <w:rPr>
                <w:rFonts w:hint="eastAsia"/>
                <w:spacing w:val="4"/>
              </w:rPr>
              <w:t>继续教育证书</w:t>
            </w:r>
            <w:r>
              <w:rPr>
                <w:rFonts w:hint="eastAsia"/>
                <w:spacing w:val="4"/>
                <w:lang w:eastAsia="zh-CN"/>
              </w:rPr>
              <w:t>需在“发证单位”处加盖</w:t>
            </w:r>
            <w:r>
              <w:rPr>
                <w:rFonts w:hint="eastAsia"/>
                <w:spacing w:val="4"/>
              </w:rPr>
              <w:t>单位公章</w:t>
            </w:r>
            <w:r>
              <w:rPr>
                <w:rFonts w:hint="eastAsia"/>
                <w:spacing w:val="4"/>
                <w:lang w:eastAsia="zh-CN"/>
              </w:rPr>
              <w:t>。贴在《证书证明材料》相应页（表四）。</w:t>
            </w:r>
          </w:p>
          <w:p w14:paraId="5318D83F">
            <w:pPr>
              <w:pStyle w:val="8"/>
              <w:numPr>
                <w:ilvl w:val="0"/>
                <w:numId w:val="1"/>
              </w:numPr>
              <w:spacing w:before="35" w:line="227" w:lineRule="auto"/>
              <w:ind w:left="47" w:right="236" w:firstLine="9"/>
              <w:rPr>
                <w:rFonts w:hint="eastAsia"/>
                <w:spacing w:val="4"/>
                <w:lang w:eastAsia="zh-CN"/>
              </w:rPr>
            </w:pPr>
            <w:r>
              <w:rPr>
                <w:rFonts w:hint="eastAsia"/>
                <w:spacing w:val="4"/>
                <w:lang w:eastAsia="zh-CN"/>
              </w:rPr>
              <w:t>原则上要求提供</w:t>
            </w:r>
            <w:r>
              <w:rPr>
                <w:rFonts w:hint="eastAsia"/>
                <w:spacing w:val="4"/>
                <w:lang w:val="en-US" w:eastAsia="zh-CN"/>
              </w:rPr>
              <w:t>2025年度工程技术（电力专业）《广东省专业技术人员继续教育证书》，</w:t>
            </w:r>
            <w:r>
              <w:rPr>
                <w:rFonts w:hint="eastAsia"/>
                <w:b/>
                <w:bCs/>
                <w:color w:val="FF0000"/>
                <w:spacing w:val="4"/>
                <w:lang w:val="en-US" w:eastAsia="zh-CN"/>
              </w:rPr>
              <w:t>其他专业或系列继续教育证书为无效证明材料。</w:t>
            </w:r>
          </w:p>
          <w:p w14:paraId="1B4609DC">
            <w:pPr>
              <w:pStyle w:val="8"/>
              <w:spacing w:before="1" w:line="176" w:lineRule="auto"/>
              <w:rPr>
                <w:rFonts w:hint="eastAsia" w:eastAsia="仿宋"/>
                <w:lang w:val="en-US" w:eastAsia="zh-CN"/>
              </w:rPr>
            </w:pPr>
          </w:p>
        </w:tc>
      </w:tr>
    </w:tbl>
    <w:p w14:paraId="1095CE18">
      <w:pPr>
        <w:rPr>
          <w:rFonts w:ascii="Arial"/>
          <w:sz w:val="21"/>
        </w:rPr>
      </w:pPr>
    </w:p>
    <w:p w14:paraId="3E576556">
      <w:pPr>
        <w:rPr>
          <w:rFonts w:ascii="Arial" w:hAnsi="Arial" w:eastAsia="Arial" w:cs="Arial"/>
          <w:sz w:val="21"/>
          <w:szCs w:val="21"/>
        </w:rPr>
        <w:sectPr>
          <w:footerReference r:id="rId5" w:type="default"/>
          <w:pgSz w:w="16839" w:h="11907"/>
          <w:pgMar w:top="1012" w:right="1080" w:bottom="655" w:left="1063" w:header="0" w:footer="436" w:gutter="0"/>
          <w:cols w:space="720" w:num="1"/>
        </w:sectPr>
      </w:pPr>
    </w:p>
    <w:p w14:paraId="3ADD28CD">
      <w:pPr>
        <w:spacing w:line="70" w:lineRule="exact"/>
      </w:pPr>
    </w:p>
    <w:tbl>
      <w:tblPr>
        <w:tblStyle w:val="7"/>
        <w:tblW w:w="1468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2812"/>
        <w:gridCol w:w="3381"/>
        <w:gridCol w:w="7692"/>
      </w:tblGrid>
      <w:tr w14:paraId="13DCF6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9" w:hRule="atLeast"/>
        </w:trPr>
        <w:tc>
          <w:tcPr>
            <w:tcW w:w="795" w:type="dxa"/>
            <w:vAlign w:val="top"/>
          </w:tcPr>
          <w:p w14:paraId="3445A5E4">
            <w:pPr>
              <w:spacing w:before="90" w:line="225" w:lineRule="auto"/>
              <w:ind w:left="172"/>
              <w:rPr>
                <w:rFonts w:ascii="黑体" w:hAnsi="黑体" w:eastAsia="黑体" w:cs="黑体"/>
                <w:sz w:val="23"/>
                <w:szCs w:val="23"/>
              </w:rPr>
            </w:pPr>
            <w:r>
              <w:rPr>
                <w:rFonts w:ascii="黑体" w:hAnsi="黑体" w:eastAsia="黑体" w:cs="黑体"/>
                <w:spacing w:val="-2"/>
                <w:sz w:val="23"/>
                <w:szCs w:val="23"/>
              </w:rPr>
              <w:t>类别</w:t>
            </w:r>
          </w:p>
        </w:tc>
        <w:tc>
          <w:tcPr>
            <w:tcW w:w="2812" w:type="dxa"/>
            <w:vAlign w:val="top"/>
          </w:tcPr>
          <w:p w14:paraId="43F9A47A">
            <w:pPr>
              <w:spacing w:before="89" w:line="226" w:lineRule="auto"/>
              <w:ind w:left="1173"/>
              <w:rPr>
                <w:rFonts w:ascii="黑体" w:hAnsi="黑体" w:eastAsia="黑体" w:cs="黑体"/>
                <w:sz w:val="23"/>
                <w:szCs w:val="23"/>
              </w:rPr>
            </w:pPr>
            <w:r>
              <w:rPr>
                <w:rFonts w:ascii="黑体" w:hAnsi="黑体" w:eastAsia="黑体" w:cs="黑体"/>
                <w:spacing w:val="-1"/>
                <w:sz w:val="23"/>
                <w:szCs w:val="23"/>
              </w:rPr>
              <w:t>名称</w:t>
            </w:r>
          </w:p>
        </w:tc>
        <w:tc>
          <w:tcPr>
            <w:tcW w:w="3381" w:type="dxa"/>
            <w:vAlign w:val="top"/>
          </w:tcPr>
          <w:p w14:paraId="665E6452">
            <w:pPr>
              <w:spacing w:before="89" w:line="227" w:lineRule="auto"/>
              <w:ind w:left="1120"/>
              <w:rPr>
                <w:rFonts w:ascii="黑体" w:hAnsi="黑体" w:eastAsia="黑体" w:cs="黑体"/>
                <w:sz w:val="23"/>
                <w:szCs w:val="23"/>
              </w:rPr>
            </w:pPr>
            <w:r>
              <w:rPr>
                <w:rFonts w:ascii="黑体" w:hAnsi="黑体" w:eastAsia="黑体" w:cs="黑体"/>
                <w:sz w:val="23"/>
                <w:szCs w:val="23"/>
              </w:rPr>
              <w:t>内容、数量</w:t>
            </w:r>
          </w:p>
        </w:tc>
        <w:tc>
          <w:tcPr>
            <w:tcW w:w="7692" w:type="dxa"/>
            <w:vAlign w:val="top"/>
          </w:tcPr>
          <w:p w14:paraId="2663351E">
            <w:pPr>
              <w:spacing w:before="89" w:line="226" w:lineRule="auto"/>
              <w:ind w:left="3616"/>
              <w:rPr>
                <w:rFonts w:ascii="黑体" w:hAnsi="黑体" w:eastAsia="黑体" w:cs="黑体"/>
                <w:sz w:val="23"/>
                <w:szCs w:val="23"/>
              </w:rPr>
            </w:pPr>
            <w:r>
              <w:rPr>
                <w:rFonts w:ascii="黑体" w:hAnsi="黑体" w:eastAsia="黑体" w:cs="黑体"/>
                <w:sz w:val="23"/>
                <w:szCs w:val="23"/>
              </w:rPr>
              <w:t>备注</w:t>
            </w:r>
          </w:p>
        </w:tc>
      </w:tr>
      <w:tr w14:paraId="197F82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82" w:hRule="atLeast"/>
        </w:trPr>
        <w:tc>
          <w:tcPr>
            <w:tcW w:w="795" w:type="dxa"/>
            <w:vMerge w:val="restart"/>
            <w:tcBorders>
              <w:bottom w:val="nil"/>
            </w:tcBorders>
            <w:vAlign w:val="top"/>
          </w:tcPr>
          <w:p w14:paraId="56B2EA59">
            <w:pPr>
              <w:rPr>
                <w:rFonts w:ascii="Arial"/>
                <w:sz w:val="21"/>
              </w:rPr>
            </w:pPr>
          </w:p>
          <w:p w14:paraId="3FD8A776">
            <w:pPr>
              <w:rPr>
                <w:rFonts w:ascii="Arial"/>
                <w:sz w:val="21"/>
              </w:rPr>
            </w:pPr>
          </w:p>
          <w:p w14:paraId="6D1903BA">
            <w:pPr>
              <w:rPr>
                <w:rFonts w:ascii="Arial"/>
                <w:sz w:val="21"/>
              </w:rPr>
            </w:pPr>
          </w:p>
          <w:p w14:paraId="2ADCB91E">
            <w:pPr>
              <w:rPr>
                <w:rFonts w:ascii="Arial"/>
                <w:sz w:val="21"/>
              </w:rPr>
            </w:pPr>
          </w:p>
          <w:p w14:paraId="609CFDC5">
            <w:pPr>
              <w:rPr>
                <w:rFonts w:ascii="Arial"/>
                <w:sz w:val="21"/>
              </w:rPr>
            </w:pPr>
          </w:p>
          <w:p w14:paraId="709AEECF">
            <w:pPr>
              <w:rPr>
                <w:rFonts w:ascii="Arial"/>
                <w:sz w:val="21"/>
              </w:rPr>
            </w:pPr>
          </w:p>
          <w:p w14:paraId="07924039">
            <w:pPr>
              <w:rPr>
                <w:rFonts w:ascii="Arial"/>
                <w:sz w:val="21"/>
              </w:rPr>
            </w:pPr>
          </w:p>
          <w:p w14:paraId="25C84423">
            <w:pPr>
              <w:rPr>
                <w:rFonts w:ascii="Arial"/>
                <w:sz w:val="21"/>
              </w:rPr>
            </w:pPr>
          </w:p>
          <w:p w14:paraId="00856741">
            <w:pPr>
              <w:rPr>
                <w:rFonts w:ascii="Arial"/>
                <w:sz w:val="21"/>
              </w:rPr>
            </w:pPr>
          </w:p>
          <w:p w14:paraId="09D74FEB">
            <w:pPr>
              <w:rPr>
                <w:rFonts w:ascii="Arial"/>
                <w:sz w:val="21"/>
              </w:rPr>
            </w:pPr>
          </w:p>
          <w:p w14:paraId="7F672FBD">
            <w:pPr>
              <w:rPr>
                <w:rFonts w:ascii="Arial"/>
                <w:sz w:val="21"/>
              </w:rPr>
            </w:pPr>
          </w:p>
          <w:p w14:paraId="4384B37A">
            <w:pPr>
              <w:rPr>
                <w:rFonts w:ascii="Arial"/>
                <w:sz w:val="21"/>
              </w:rPr>
            </w:pPr>
          </w:p>
          <w:p w14:paraId="65AC9D1D">
            <w:pPr>
              <w:rPr>
                <w:rFonts w:ascii="Arial"/>
                <w:sz w:val="21"/>
              </w:rPr>
            </w:pPr>
          </w:p>
          <w:p w14:paraId="66ECAD33">
            <w:pPr>
              <w:rPr>
                <w:rFonts w:ascii="Arial"/>
                <w:sz w:val="21"/>
              </w:rPr>
            </w:pPr>
          </w:p>
          <w:p w14:paraId="59765377">
            <w:pPr>
              <w:spacing w:line="241" w:lineRule="auto"/>
              <w:rPr>
                <w:rFonts w:ascii="Arial"/>
                <w:sz w:val="21"/>
              </w:rPr>
            </w:pPr>
          </w:p>
          <w:p w14:paraId="4202B86C">
            <w:pPr>
              <w:pStyle w:val="8"/>
              <w:spacing w:before="75" w:line="229" w:lineRule="auto"/>
              <w:ind w:left="172"/>
            </w:pPr>
            <w:r>
              <w:rPr>
                <w:spacing w:val="-2"/>
              </w:rPr>
              <w:t>表五</w:t>
            </w:r>
          </w:p>
        </w:tc>
        <w:tc>
          <w:tcPr>
            <w:tcW w:w="2812" w:type="dxa"/>
            <w:vMerge w:val="restart"/>
            <w:tcBorders>
              <w:bottom w:val="nil"/>
            </w:tcBorders>
            <w:vAlign w:val="top"/>
          </w:tcPr>
          <w:p w14:paraId="4CD8D574">
            <w:pPr>
              <w:rPr>
                <w:rFonts w:ascii="Arial"/>
                <w:sz w:val="21"/>
              </w:rPr>
            </w:pPr>
          </w:p>
          <w:p w14:paraId="17FD3680">
            <w:pPr>
              <w:rPr>
                <w:rFonts w:ascii="Arial"/>
                <w:sz w:val="21"/>
              </w:rPr>
            </w:pPr>
          </w:p>
          <w:p w14:paraId="5C93138F">
            <w:pPr>
              <w:rPr>
                <w:rFonts w:ascii="Arial"/>
                <w:sz w:val="21"/>
              </w:rPr>
            </w:pPr>
          </w:p>
          <w:p w14:paraId="70FB9D1F">
            <w:pPr>
              <w:rPr>
                <w:rFonts w:ascii="Arial"/>
                <w:sz w:val="21"/>
              </w:rPr>
            </w:pPr>
          </w:p>
          <w:p w14:paraId="32FEABAB">
            <w:pPr>
              <w:rPr>
                <w:rFonts w:ascii="Arial"/>
                <w:sz w:val="21"/>
              </w:rPr>
            </w:pPr>
          </w:p>
          <w:p w14:paraId="6656B9C6">
            <w:pPr>
              <w:rPr>
                <w:rFonts w:ascii="Arial"/>
                <w:sz w:val="21"/>
              </w:rPr>
            </w:pPr>
          </w:p>
          <w:p w14:paraId="300F4739">
            <w:pPr>
              <w:rPr>
                <w:rFonts w:ascii="Arial"/>
                <w:sz w:val="21"/>
              </w:rPr>
            </w:pPr>
          </w:p>
          <w:p w14:paraId="08C783FE">
            <w:pPr>
              <w:rPr>
                <w:rFonts w:ascii="Arial"/>
                <w:sz w:val="21"/>
              </w:rPr>
            </w:pPr>
          </w:p>
          <w:p w14:paraId="23CDFF99">
            <w:pPr>
              <w:rPr>
                <w:rFonts w:ascii="Arial"/>
                <w:sz w:val="21"/>
              </w:rPr>
            </w:pPr>
          </w:p>
          <w:p w14:paraId="402DC519">
            <w:pPr>
              <w:rPr>
                <w:rFonts w:ascii="Arial"/>
                <w:sz w:val="21"/>
              </w:rPr>
            </w:pPr>
          </w:p>
          <w:p w14:paraId="09D17A08">
            <w:pPr>
              <w:rPr>
                <w:rFonts w:ascii="Arial"/>
                <w:sz w:val="21"/>
              </w:rPr>
            </w:pPr>
          </w:p>
          <w:p w14:paraId="41D7EF10">
            <w:pPr>
              <w:rPr>
                <w:rFonts w:ascii="Arial"/>
                <w:sz w:val="21"/>
              </w:rPr>
            </w:pPr>
          </w:p>
          <w:p w14:paraId="100B019F">
            <w:pPr>
              <w:rPr>
                <w:rFonts w:ascii="Arial"/>
                <w:sz w:val="21"/>
              </w:rPr>
            </w:pPr>
          </w:p>
          <w:p w14:paraId="2BB0F522">
            <w:pPr>
              <w:spacing w:line="241" w:lineRule="auto"/>
              <w:rPr>
                <w:rFonts w:ascii="Arial"/>
                <w:sz w:val="21"/>
              </w:rPr>
            </w:pPr>
          </w:p>
          <w:p w14:paraId="50BACDCB">
            <w:pPr>
              <w:spacing w:line="241" w:lineRule="auto"/>
              <w:rPr>
                <w:rFonts w:ascii="Arial"/>
                <w:sz w:val="21"/>
              </w:rPr>
            </w:pPr>
          </w:p>
          <w:p w14:paraId="33CC2597">
            <w:pPr>
              <w:pStyle w:val="8"/>
              <w:spacing w:before="75" w:line="224" w:lineRule="auto"/>
              <w:ind w:left="40"/>
            </w:pPr>
            <w:r>
              <w:rPr>
                <w:spacing w:val="2"/>
              </w:rPr>
              <w:t>业绩、成果材料</w:t>
            </w:r>
          </w:p>
        </w:tc>
        <w:tc>
          <w:tcPr>
            <w:tcW w:w="3381" w:type="dxa"/>
            <w:vAlign w:val="top"/>
          </w:tcPr>
          <w:p w14:paraId="03AC89F4">
            <w:pPr>
              <w:spacing w:line="251" w:lineRule="auto"/>
              <w:rPr>
                <w:rFonts w:ascii="Arial"/>
                <w:sz w:val="21"/>
              </w:rPr>
            </w:pPr>
          </w:p>
          <w:p w14:paraId="5F435AF4">
            <w:pPr>
              <w:spacing w:line="251" w:lineRule="auto"/>
              <w:rPr>
                <w:rFonts w:ascii="Arial"/>
                <w:sz w:val="21"/>
              </w:rPr>
            </w:pPr>
          </w:p>
          <w:p w14:paraId="6D4FEBB4">
            <w:pPr>
              <w:spacing w:line="251" w:lineRule="auto"/>
              <w:rPr>
                <w:rFonts w:ascii="Arial"/>
                <w:sz w:val="21"/>
              </w:rPr>
            </w:pPr>
          </w:p>
          <w:p w14:paraId="3A245082">
            <w:pPr>
              <w:spacing w:line="252" w:lineRule="auto"/>
              <w:rPr>
                <w:rFonts w:ascii="Arial"/>
                <w:sz w:val="21"/>
              </w:rPr>
            </w:pPr>
          </w:p>
          <w:p w14:paraId="60D91CDA">
            <w:pPr>
              <w:spacing w:line="252" w:lineRule="auto"/>
              <w:rPr>
                <w:rFonts w:ascii="Arial"/>
                <w:sz w:val="21"/>
              </w:rPr>
            </w:pPr>
          </w:p>
          <w:p w14:paraId="6BEC4808">
            <w:pPr>
              <w:spacing w:line="252" w:lineRule="auto"/>
              <w:rPr>
                <w:rFonts w:ascii="Arial"/>
                <w:sz w:val="21"/>
              </w:rPr>
            </w:pPr>
          </w:p>
          <w:p w14:paraId="080722FF">
            <w:pPr>
              <w:pStyle w:val="8"/>
              <w:spacing w:before="75" w:line="226" w:lineRule="auto"/>
              <w:ind w:left="42" w:right="23" w:firstLine="3"/>
            </w:pPr>
            <w:r>
              <w:rPr>
                <w:rFonts w:hint="eastAsia"/>
                <w:lang w:eastAsia="zh-CN"/>
              </w:rPr>
              <w:t>按“获奖材料”、“科研成果、专利材料”、“论文、论著材料”、“其他业绩成果材料”</w:t>
            </w:r>
            <w:r>
              <w:t>各1份，</w:t>
            </w:r>
            <w:r>
              <w:rPr>
                <w:rFonts w:hint="eastAsia"/>
                <w:lang w:eastAsia="zh-CN"/>
              </w:rPr>
              <w:t>A4纸双面装订</w:t>
            </w:r>
            <w:r>
              <w:t>成册。</w:t>
            </w:r>
          </w:p>
        </w:tc>
        <w:tc>
          <w:tcPr>
            <w:tcW w:w="7692" w:type="dxa"/>
            <w:vAlign w:val="top"/>
          </w:tcPr>
          <w:p w14:paraId="3E8B30D6">
            <w:pPr>
              <w:pStyle w:val="8"/>
              <w:spacing w:before="180" w:line="227" w:lineRule="auto"/>
              <w:ind w:left="36" w:right="23" w:firstLine="11"/>
              <w:jc w:val="both"/>
              <w:rPr>
                <w:rFonts w:hint="eastAsia" w:eastAsia="仿宋"/>
                <w:lang w:val="en-US" w:eastAsia="zh-CN"/>
              </w:rPr>
            </w:pPr>
            <w:r>
              <w:rPr>
                <w:rFonts w:hint="eastAsia"/>
                <w:spacing w:val="7"/>
                <w:lang w:val="en-US" w:eastAsia="zh-CN"/>
              </w:rPr>
              <w:t>1、</w:t>
            </w:r>
            <w:r>
              <w:rPr>
                <w:spacing w:val="7"/>
              </w:rPr>
              <w:t>提交经单位核实确认的业绩成果（如获奖证书、成果鉴定证书、科研成果</w:t>
            </w:r>
            <w:r>
              <w:rPr>
                <w:spacing w:val="18"/>
              </w:rPr>
              <w:t xml:space="preserve"> </w:t>
            </w:r>
            <w:r>
              <w:rPr>
                <w:spacing w:val="10"/>
              </w:rPr>
              <w:t>、专利材料等）</w:t>
            </w:r>
            <w:r>
              <w:rPr>
                <w:spacing w:val="-66"/>
              </w:rPr>
              <w:t xml:space="preserve"> </w:t>
            </w:r>
            <w:r>
              <w:rPr>
                <w:spacing w:val="10"/>
              </w:rPr>
              <w:t>的证书（证明）及佐证材料复印件各1</w:t>
            </w:r>
            <w:r>
              <w:rPr>
                <w:spacing w:val="9"/>
              </w:rPr>
              <w:t>份，复印件需A4纸</w:t>
            </w:r>
            <w:r>
              <w:rPr>
                <w:spacing w:val="6"/>
              </w:rPr>
              <w:t>双面复印，单位验证后，核对人签具“</w:t>
            </w:r>
            <w:r>
              <w:rPr>
                <w:spacing w:val="-88"/>
              </w:rPr>
              <w:t xml:space="preserve"> </w:t>
            </w:r>
            <w:r>
              <w:rPr>
                <w:spacing w:val="6"/>
              </w:rPr>
              <w:t>与原件相</w:t>
            </w:r>
            <w:r>
              <w:rPr>
                <w:rFonts w:hint="eastAsia"/>
                <w:spacing w:val="6"/>
                <w:lang w:eastAsia="zh-CN"/>
              </w:rPr>
              <w:t>符</w:t>
            </w:r>
            <w:r>
              <w:rPr>
                <w:spacing w:val="-80"/>
              </w:rPr>
              <w:t xml:space="preserve"> </w:t>
            </w:r>
            <w:r>
              <w:rPr>
                <w:spacing w:val="6"/>
              </w:rPr>
              <w:t>”、核对日期、签名并</w:t>
            </w:r>
            <w:r>
              <w:rPr>
                <w:spacing w:val="7"/>
              </w:rPr>
              <w:t>盖公章。</w:t>
            </w:r>
            <w:r>
              <w:rPr>
                <w:rFonts w:hint="eastAsia"/>
                <w:spacing w:val="7"/>
                <w:lang w:val="en-US" w:eastAsia="zh-CN"/>
              </w:rPr>
              <w:t>2、</w:t>
            </w:r>
            <w:r>
              <w:rPr>
                <w:spacing w:val="7"/>
              </w:rPr>
              <w:t>对科研立项课题（项目</w:t>
            </w:r>
            <w:r>
              <w:rPr>
                <w:spacing w:val="21"/>
              </w:rPr>
              <w:t>），</w:t>
            </w:r>
            <w:r>
              <w:rPr>
                <w:spacing w:val="7"/>
              </w:rPr>
              <w:t>应提交课题立项申请表、结题报告或</w:t>
            </w:r>
            <w:r>
              <w:rPr>
                <w:spacing w:val="11"/>
              </w:rPr>
              <w:t>阶段性进展情况报告书（含主管部门组织的3位以上同行专家的审查鉴定</w:t>
            </w:r>
            <w:r>
              <w:rPr>
                <w:spacing w:val="8"/>
              </w:rPr>
              <w:t>意见）。非个人的获奖项目，应注明个人的排列名次</w:t>
            </w:r>
            <w:r>
              <w:rPr>
                <w:rFonts w:hint="eastAsia"/>
                <w:spacing w:val="8"/>
                <w:lang w:eastAsia="zh-CN"/>
              </w:rPr>
              <w:t>。</w:t>
            </w:r>
            <w:r>
              <w:rPr>
                <w:spacing w:val="8"/>
              </w:rPr>
              <w:t>经审核确</w:t>
            </w:r>
            <w:r>
              <w:rPr>
                <w:spacing w:val="7"/>
              </w:rPr>
              <w:t>认后，其</w:t>
            </w:r>
            <w:r>
              <w:rPr>
                <w:spacing w:val="8"/>
              </w:rPr>
              <w:t>复印件（论文除外）加盖单位公章和个人核对章，按分类装</w:t>
            </w:r>
            <w:r>
              <w:rPr>
                <w:spacing w:val="7"/>
              </w:rPr>
              <w:t>订成册。</w:t>
            </w:r>
            <w:r>
              <w:rPr>
                <w:rFonts w:hint="eastAsia"/>
                <w:spacing w:val="6"/>
                <w:lang w:val="en-US" w:eastAsia="zh-CN"/>
              </w:rPr>
              <w:t>3、</w:t>
            </w:r>
            <w:r>
              <w:rPr>
                <w:spacing w:val="6"/>
              </w:rPr>
              <w:t>由两人或两人以上共同完成的发明</w:t>
            </w:r>
            <w:r>
              <w:rPr>
                <w:spacing w:val="8"/>
              </w:rPr>
              <w:t>创造、学术技术成果、专业技术项目，必须在申报</w:t>
            </w:r>
            <w:r>
              <w:rPr>
                <w:spacing w:val="7"/>
              </w:rPr>
              <w:t>材料中如实注明本人所</w:t>
            </w:r>
            <w:r>
              <w:rPr>
                <w:spacing w:val="6"/>
              </w:rPr>
              <w:t>做的工作内容、所起的作用及排名顺序</w:t>
            </w:r>
            <w:r>
              <w:rPr>
                <w:rFonts w:hint="eastAsia"/>
                <w:spacing w:val="6"/>
                <w:lang w:eastAsia="zh-CN"/>
              </w:rPr>
              <w:t>。</w:t>
            </w:r>
            <w:r>
              <w:rPr>
                <w:spacing w:val="6"/>
              </w:rPr>
              <w:t>申报人获得的发明创造</w:t>
            </w:r>
            <w:r>
              <w:rPr>
                <w:spacing w:val="5"/>
              </w:rPr>
              <w:t>、学术技</w:t>
            </w:r>
            <w:r>
              <w:rPr>
                <w:spacing w:val="8"/>
              </w:rPr>
              <w:t>术成果以及完成项目等的奖励</w:t>
            </w:r>
            <w:r>
              <w:rPr>
                <w:rFonts w:hint="eastAsia"/>
                <w:spacing w:val="8"/>
                <w:lang w:eastAsia="zh-CN"/>
              </w:rPr>
              <w:t>、</w:t>
            </w:r>
            <w:r>
              <w:rPr>
                <w:spacing w:val="8"/>
              </w:rPr>
              <w:t>表彰，应在</w:t>
            </w:r>
            <w:r>
              <w:rPr>
                <w:spacing w:val="7"/>
              </w:rPr>
              <w:t>申报材料中注明授予部门和等</w:t>
            </w:r>
            <w:r>
              <w:rPr>
                <w:spacing w:val="2"/>
              </w:rPr>
              <w:t>级（审核人须签名，加具单位公章）。</w:t>
            </w:r>
            <w:r>
              <w:rPr>
                <w:rFonts w:hint="eastAsia"/>
                <w:spacing w:val="2"/>
                <w:lang w:val="en-US" w:eastAsia="zh-CN"/>
              </w:rPr>
              <w:t>4、</w:t>
            </w:r>
            <w:r>
              <w:rPr>
                <w:spacing w:val="7"/>
              </w:rPr>
              <w:t>提交</w:t>
            </w:r>
            <w:r>
              <w:rPr>
                <w:spacing w:val="6"/>
              </w:rPr>
              <w:t>的材料应与表二、表三所填内容相符</w:t>
            </w:r>
            <w:r>
              <w:rPr>
                <w:rFonts w:hint="eastAsia"/>
                <w:spacing w:val="6"/>
                <w:lang w:eastAsia="zh-CN"/>
              </w:rPr>
              <w:t>，</w:t>
            </w:r>
            <w:r>
              <w:rPr>
                <w:rFonts w:hint="eastAsia"/>
                <w:b/>
                <w:bCs/>
                <w:color w:val="FF0000"/>
                <w:spacing w:val="4"/>
                <w:lang w:val="en-US" w:eastAsia="zh-CN"/>
              </w:rPr>
              <w:t>用“业绩、成果材料”相应封面页装订成册。</w:t>
            </w:r>
          </w:p>
        </w:tc>
      </w:tr>
      <w:tr w14:paraId="257E0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24" w:hRule="atLeast"/>
        </w:trPr>
        <w:tc>
          <w:tcPr>
            <w:tcW w:w="795" w:type="dxa"/>
            <w:vMerge w:val="continue"/>
            <w:tcBorders>
              <w:top w:val="nil"/>
            </w:tcBorders>
            <w:vAlign w:val="top"/>
          </w:tcPr>
          <w:p w14:paraId="0F8A97FC">
            <w:pPr>
              <w:rPr>
                <w:rFonts w:ascii="Arial"/>
                <w:sz w:val="21"/>
              </w:rPr>
            </w:pPr>
          </w:p>
        </w:tc>
        <w:tc>
          <w:tcPr>
            <w:tcW w:w="2812" w:type="dxa"/>
            <w:vMerge w:val="continue"/>
            <w:tcBorders>
              <w:top w:val="nil"/>
            </w:tcBorders>
            <w:vAlign w:val="top"/>
          </w:tcPr>
          <w:p w14:paraId="28169A1C">
            <w:pPr>
              <w:rPr>
                <w:rFonts w:ascii="Arial"/>
                <w:sz w:val="21"/>
              </w:rPr>
            </w:pPr>
          </w:p>
        </w:tc>
        <w:tc>
          <w:tcPr>
            <w:tcW w:w="3381" w:type="dxa"/>
            <w:vAlign w:val="top"/>
          </w:tcPr>
          <w:p w14:paraId="1C85F9E9">
            <w:pPr>
              <w:spacing w:line="257" w:lineRule="auto"/>
              <w:rPr>
                <w:rFonts w:ascii="Arial"/>
                <w:sz w:val="21"/>
              </w:rPr>
            </w:pPr>
          </w:p>
          <w:p w14:paraId="67005771">
            <w:pPr>
              <w:spacing w:line="257" w:lineRule="auto"/>
              <w:rPr>
                <w:rFonts w:ascii="Arial"/>
                <w:sz w:val="21"/>
              </w:rPr>
            </w:pPr>
          </w:p>
          <w:p w14:paraId="579B487B">
            <w:pPr>
              <w:pStyle w:val="8"/>
              <w:spacing w:before="75" w:line="227" w:lineRule="auto"/>
              <w:ind w:left="42" w:right="22" w:firstLine="2"/>
            </w:pPr>
            <w:r>
              <w:rPr>
                <w:spacing w:val="5"/>
              </w:rPr>
              <w:t>提交论文材料或著作原件、复印 件</w:t>
            </w:r>
            <w:r>
              <w:rPr>
                <w:spacing w:val="-68"/>
              </w:rPr>
              <w:t xml:space="preserve"> </w:t>
            </w:r>
            <w:r>
              <w:rPr>
                <w:spacing w:val="5"/>
              </w:rPr>
              <w:t>各</w:t>
            </w:r>
            <w:r>
              <w:rPr>
                <w:spacing w:val="-59"/>
              </w:rPr>
              <w:t xml:space="preserve"> </w:t>
            </w:r>
            <w:r>
              <w:rPr>
                <w:spacing w:val="5"/>
              </w:rPr>
              <w:t>1份（稿</w:t>
            </w:r>
            <w:r>
              <w:rPr>
                <w:spacing w:val="-68"/>
              </w:rPr>
              <w:t xml:space="preserve"> </w:t>
            </w:r>
            <w:r>
              <w:rPr>
                <w:spacing w:val="5"/>
              </w:rPr>
              <w:t>件</w:t>
            </w:r>
            <w:r>
              <w:rPr>
                <w:spacing w:val="-60"/>
              </w:rPr>
              <w:t xml:space="preserve"> </w:t>
            </w:r>
            <w:r>
              <w:rPr>
                <w:spacing w:val="5"/>
              </w:rPr>
              <w:t>录</w:t>
            </w:r>
            <w:r>
              <w:rPr>
                <w:spacing w:val="-68"/>
              </w:rPr>
              <w:t xml:space="preserve"> </w:t>
            </w:r>
            <w:r>
              <w:rPr>
                <w:spacing w:val="5"/>
              </w:rPr>
              <w:t>用通</w:t>
            </w:r>
            <w:r>
              <w:rPr>
                <w:spacing w:val="-66"/>
              </w:rPr>
              <w:t xml:space="preserve"> </w:t>
            </w:r>
            <w:r>
              <w:rPr>
                <w:spacing w:val="5"/>
              </w:rPr>
              <w:t>知</w:t>
            </w:r>
            <w:r>
              <w:rPr>
                <w:spacing w:val="-57"/>
              </w:rPr>
              <w:t xml:space="preserve"> </w:t>
            </w:r>
            <w:r>
              <w:rPr>
                <w:spacing w:val="5"/>
              </w:rPr>
              <w:t>书无</w:t>
            </w:r>
            <w:r>
              <w:t xml:space="preserve"> </w:t>
            </w:r>
            <w:r>
              <w:rPr>
                <w:spacing w:val="3"/>
              </w:rPr>
              <w:t>效</w:t>
            </w:r>
            <w:r>
              <w:rPr>
                <w:spacing w:val="21"/>
              </w:rPr>
              <w:t>），</w:t>
            </w:r>
            <w:r>
              <w:rPr>
                <w:spacing w:val="3"/>
              </w:rPr>
              <w:t>提供本人相关刊物的封面</w:t>
            </w:r>
            <w:r>
              <w:t xml:space="preserve"> </w:t>
            </w:r>
            <w:r>
              <w:rPr>
                <w:spacing w:val="4"/>
              </w:rPr>
              <w:t xml:space="preserve">、扉页（需有出版时间、刊号） </w:t>
            </w:r>
            <w:r>
              <w:rPr>
                <w:spacing w:val="1"/>
              </w:rPr>
              <w:t>、</w:t>
            </w:r>
            <w:r>
              <w:rPr>
                <w:spacing w:val="-52"/>
              </w:rPr>
              <w:t xml:space="preserve"> </w:t>
            </w:r>
            <w:r>
              <w:rPr>
                <w:spacing w:val="1"/>
              </w:rPr>
              <w:t>目录及本人论文正文页（内容</w:t>
            </w:r>
            <w:r>
              <w:t xml:space="preserve"> </w:t>
            </w:r>
            <w:r>
              <w:rPr>
                <w:spacing w:val="-3"/>
              </w:rPr>
              <w:t>应齐全）</w:t>
            </w:r>
          </w:p>
          <w:p w14:paraId="71610C39">
            <w:pPr>
              <w:pStyle w:val="8"/>
              <w:spacing w:before="1" w:line="227" w:lineRule="auto"/>
              <w:ind w:left="41" w:right="24" w:firstLine="2"/>
              <w:jc w:val="both"/>
            </w:pPr>
            <w:r>
              <w:rPr>
                <w:rFonts w:hint="eastAsia"/>
                <w:spacing w:val="5"/>
                <w:lang w:eastAsia="zh-CN"/>
              </w:rPr>
              <w:t>申报人</w:t>
            </w:r>
            <w:r>
              <w:rPr>
                <w:spacing w:val="5"/>
              </w:rPr>
              <w:t>提交论文</w:t>
            </w:r>
            <w:r>
              <w:rPr>
                <w:color w:val="FF0000"/>
                <w:spacing w:val="-69"/>
              </w:rPr>
              <w:t xml:space="preserve"> </w:t>
            </w:r>
            <w:r>
              <w:rPr>
                <w:b/>
                <w:bCs/>
                <w:color w:val="FF0000"/>
                <w:spacing w:val="5"/>
              </w:rPr>
              <w:t>不规范</w:t>
            </w:r>
            <w:r>
              <w:rPr>
                <w:color w:val="FF0000"/>
                <w:spacing w:val="-60"/>
              </w:rPr>
              <w:t xml:space="preserve"> </w:t>
            </w:r>
            <w:r>
              <w:rPr>
                <w:b/>
                <w:bCs/>
                <w:color w:val="FF0000"/>
                <w:spacing w:val="5"/>
              </w:rPr>
              <w:t>、</w:t>
            </w:r>
            <w:r>
              <w:rPr>
                <w:color w:val="FF0000"/>
                <w:spacing w:val="-69"/>
              </w:rPr>
              <w:t xml:space="preserve"> </w:t>
            </w:r>
            <w:r>
              <w:rPr>
                <w:b/>
                <w:bCs/>
                <w:color w:val="FF0000"/>
                <w:spacing w:val="5"/>
              </w:rPr>
              <w:t>不合要求</w:t>
            </w:r>
            <w:r>
              <w:rPr>
                <w:b/>
                <w:bCs/>
                <w:color w:val="FF0000"/>
                <w:spacing w:val="-3"/>
              </w:rPr>
              <w:t>者不予受理。</w:t>
            </w:r>
          </w:p>
        </w:tc>
        <w:tc>
          <w:tcPr>
            <w:tcW w:w="7692" w:type="dxa"/>
            <w:vAlign w:val="top"/>
          </w:tcPr>
          <w:p w14:paraId="64886990">
            <w:pPr>
              <w:pStyle w:val="8"/>
              <w:spacing w:before="308" w:line="227" w:lineRule="auto"/>
              <w:ind w:left="47" w:right="18" w:firstLine="9"/>
              <w:rPr>
                <w:rFonts w:hint="eastAsia" w:eastAsia="仿宋"/>
                <w:lang w:val="en-US" w:eastAsia="zh-CN"/>
              </w:rPr>
            </w:pPr>
            <w:r>
              <w:rPr>
                <w:spacing w:val="10"/>
              </w:rPr>
              <w:t>1、论文（著作、译作）</w:t>
            </w:r>
            <w:r>
              <w:rPr>
                <w:spacing w:val="-62"/>
              </w:rPr>
              <w:t xml:space="preserve"> </w:t>
            </w:r>
            <w:r>
              <w:rPr>
                <w:spacing w:val="10"/>
              </w:rPr>
              <w:t>。在国家新闻出版署</w:t>
            </w:r>
            <w:r>
              <w:rPr>
                <w:spacing w:val="9"/>
              </w:rPr>
              <w:t>官网可查，具有</w:t>
            </w:r>
            <w:r>
              <w:t>CN</w:t>
            </w:r>
            <w:r>
              <w:rPr>
                <w:spacing w:val="9"/>
              </w:rPr>
              <w:t>（国内统</w:t>
            </w:r>
            <w:r>
              <w:t xml:space="preserve"> </w:t>
            </w:r>
            <w:r>
              <w:rPr>
                <w:spacing w:val="12"/>
              </w:rPr>
              <w:t>一刊号）刊号和</w:t>
            </w:r>
            <w:r>
              <w:t>ISSN</w:t>
            </w:r>
            <w:r>
              <w:rPr>
                <w:spacing w:val="12"/>
              </w:rPr>
              <w:t>(国际标准刊号）刊号，双刊号齐全且正常数据库检</w:t>
            </w:r>
            <w:r>
              <w:rPr>
                <w:spacing w:val="4"/>
              </w:rPr>
              <w:t xml:space="preserve"> </w:t>
            </w:r>
            <w:r>
              <w:rPr>
                <w:spacing w:val="6"/>
              </w:rPr>
              <w:t>索的</w:t>
            </w:r>
            <w:r>
              <w:rPr>
                <w:rFonts w:hint="eastAsia"/>
                <w:spacing w:val="6"/>
                <w:lang w:eastAsia="zh-CN"/>
              </w:rPr>
              <w:t>专业期刊</w:t>
            </w:r>
            <w:r>
              <w:rPr>
                <w:rFonts w:hint="eastAsia"/>
                <w:spacing w:val="12"/>
                <w:lang w:val="en-US" w:eastAsia="zh-CN"/>
              </w:rPr>
              <w:t>公开发表的与申报专业和岗位相关且具有一定学术水平或实用价值的论文</w:t>
            </w:r>
            <w:r>
              <w:rPr>
                <w:spacing w:val="12"/>
              </w:rPr>
              <w:t>。提交论文应被中国知网、万方数据、</w:t>
            </w:r>
            <w:r>
              <w:rPr>
                <w:rFonts w:hint="eastAsia"/>
                <w:spacing w:val="12"/>
                <w:lang w:eastAsia="zh-CN"/>
              </w:rPr>
              <w:t>维普网、</w:t>
            </w:r>
            <w:r>
              <w:rPr>
                <w:spacing w:val="12"/>
              </w:rPr>
              <w:t>龙源期刊</w:t>
            </w:r>
            <w:r>
              <w:rPr>
                <w:rFonts w:hint="eastAsia"/>
                <w:spacing w:val="12"/>
                <w:lang w:eastAsia="zh-CN"/>
              </w:rPr>
              <w:t>网</w:t>
            </w:r>
            <w:r>
              <w:rPr>
                <w:spacing w:val="6"/>
              </w:rPr>
              <w:t>任一网站收录</w:t>
            </w:r>
            <w:r>
              <w:rPr>
                <w:rFonts w:hint="eastAsia"/>
                <w:spacing w:val="6"/>
                <w:lang w:eastAsia="zh-CN"/>
              </w:rPr>
              <w:t>。</w:t>
            </w:r>
            <w:r>
              <w:rPr>
                <w:spacing w:val="-58"/>
              </w:rPr>
              <w:t xml:space="preserve"> </w:t>
            </w:r>
            <w:r>
              <w:rPr>
                <w:spacing w:val="6"/>
              </w:rPr>
              <w:t>申报者应为论文第一作者</w:t>
            </w:r>
            <w:r>
              <w:rPr>
                <w:rFonts w:hint="eastAsia"/>
                <w:spacing w:val="6"/>
                <w:lang w:eastAsia="zh-CN"/>
              </w:rPr>
              <w:t>，</w:t>
            </w:r>
            <w:r>
              <w:t xml:space="preserve"> </w:t>
            </w:r>
            <w:r>
              <w:rPr>
                <w:spacing w:val="8"/>
              </w:rPr>
              <w:t>论文要围绕申报者的实际工作，与评审表中</w:t>
            </w:r>
            <w:r>
              <w:rPr>
                <w:spacing w:val="7"/>
              </w:rPr>
              <w:t>所填的业绩内容相关。不符合</w:t>
            </w:r>
            <w:r>
              <w:t>上述要求的论文不得提交。</w:t>
            </w:r>
            <w:r>
              <w:rPr>
                <w:spacing w:val="10"/>
              </w:rPr>
              <w:t>2、学术会议上宣读的论文（仅提交自撰部分）</w:t>
            </w:r>
            <w:r>
              <w:rPr>
                <w:spacing w:val="-62"/>
              </w:rPr>
              <w:t xml:space="preserve"> </w:t>
            </w:r>
            <w:r>
              <w:rPr>
                <w:spacing w:val="10"/>
              </w:rPr>
              <w:t>。宣读论文</w:t>
            </w:r>
            <w:r>
              <w:rPr>
                <w:spacing w:val="9"/>
              </w:rPr>
              <w:t>指在省级以上</w:t>
            </w:r>
            <w:r>
              <w:t xml:space="preserve"> </w:t>
            </w:r>
            <w:r>
              <w:rPr>
                <w:spacing w:val="6"/>
              </w:rPr>
              <w:t>学术会议大会上宣读或学科分组会议上宣读的本专业学术论文，</w:t>
            </w:r>
            <w:r>
              <w:rPr>
                <w:spacing w:val="-58"/>
              </w:rPr>
              <w:t xml:space="preserve"> </w:t>
            </w:r>
            <w:r>
              <w:rPr>
                <w:spacing w:val="6"/>
              </w:rPr>
              <w:t>申</w:t>
            </w:r>
            <w:r>
              <w:rPr>
                <w:spacing w:val="5"/>
              </w:rPr>
              <w:t>报者需</w:t>
            </w:r>
            <w:r>
              <w:t xml:space="preserve"> </w:t>
            </w:r>
            <w:r>
              <w:rPr>
                <w:spacing w:val="8"/>
              </w:rPr>
              <w:t>提供学术会议宣读论文的邀请函、会议通知、</w:t>
            </w:r>
            <w:r>
              <w:rPr>
                <w:spacing w:val="7"/>
              </w:rPr>
              <w:t>宣读证明、修编成册的论文</w:t>
            </w:r>
            <w:r>
              <w:rPr>
                <w:spacing w:val="4"/>
              </w:rPr>
              <w:t>集、被</w:t>
            </w:r>
            <w:r>
              <w:t>EI</w:t>
            </w:r>
            <w:r>
              <w:rPr>
                <w:spacing w:val="4"/>
              </w:rPr>
              <w:t xml:space="preserve"> </w:t>
            </w:r>
            <w:r>
              <w:t>Compendex</w:t>
            </w:r>
            <w:r>
              <w:rPr>
                <w:spacing w:val="4"/>
              </w:rPr>
              <w:t>收录等佐证材料，不提供者不承认其为宣读论文。</w:t>
            </w:r>
            <w:r>
              <w:rPr>
                <w:spacing w:val="9"/>
              </w:rPr>
              <w:t>3、论文要求提交与本人相关刊物的封面、目录及本人论文正文页（内容</w:t>
            </w:r>
            <w:r>
              <w:t xml:space="preserve"> </w:t>
            </w:r>
            <w:r>
              <w:rPr>
                <w:spacing w:val="-4"/>
              </w:rPr>
              <w:t>应齐全）。</w:t>
            </w:r>
            <w:r>
              <w:rPr>
                <w:rFonts w:hint="eastAsia"/>
                <w:spacing w:val="-4"/>
                <w:lang w:val="en-US" w:eastAsia="zh-CN"/>
              </w:rPr>
              <w:t>4、与专业有关的技术工作报告、技术工艺改进方案、解决工作难题的案例报告，要有主管部门负责人加具核实意见。</w:t>
            </w:r>
            <w:r>
              <w:rPr>
                <w:rFonts w:hint="eastAsia"/>
                <w:b/>
                <w:bCs/>
                <w:color w:val="FF0000"/>
                <w:spacing w:val="4"/>
                <w:lang w:val="en-US" w:eastAsia="zh-CN"/>
              </w:rPr>
              <w:t>用“业绩、成果材料”相应封面页装订成册。</w:t>
            </w:r>
          </w:p>
        </w:tc>
      </w:tr>
      <w:tr w14:paraId="08C00F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34" w:hRule="atLeast"/>
        </w:trPr>
        <w:tc>
          <w:tcPr>
            <w:tcW w:w="795" w:type="dxa"/>
            <w:vAlign w:val="top"/>
          </w:tcPr>
          <w:p w14:paraId="62D9BBDE">
            <w:pPr>
              <w:spacing w:line="260" w:lineRule="auto"/>
              <w:rPr>
                <w:rFonts w:ascii="Arial"/>
                <w:sz w:val="21"/>
              </w:rPr>
            </w:pPr>
          </w:p>
          <w:p w14:paraId="04F3059B">
            <w:pPr>
              <w:spacing w:line="260" w:lineRule="auto"/>
              <w:rPr>
                <w:rFonts w:ascii="Arial"/>
                <w:sz w:val="21"/>
              </w:rPr>
            </w:pPr>
          </w:p>
          <w:p w14:paraId="6031E05E">
            <w:pPr>
              <w:pStyle w:val="8"/>
              <w:spacing w:before="75" w:line="229" w:lineRule="auto"/>
              <w:ind w:left="172"/>
            </w:pPr>
            <w:r>
              <w:rPr>
                <w:spacing w:val="-2"/>
              </w:rPr>
              <w:t>表六</w:t>
            </w:r>
          </w:p>
        </w:tc>
        <w:tc>
          <w:tcPr>
            <w:tcW w:w="2812" w:type="dxa"/>
            <w:vAlign w:val="top"/>
          </w:tcPr>
          <w:p w14:paraId="44CCD8B2">
            <w:pPr>
              <w:spacing w:line="260" w:lineRule="auto"/>
              <w:rPr>
                <w:rFonts w:ascii="Arial"/>
                <w:sz w:val="21"/>
              </w:rPr>
            </w:pPr>
          </w:p>
          <w:p w14:paraId="21728915">
            <w:pPr>
              <w:spacing w:line="260" w:lineRule="auto"/>
              <w:rPr>
                <w:rFonts w:ascii="Arial"/>
                <w:sz w:val="21"/>
              </w:rPr>
            </w:pPr>
          </w:p>
          <w:p w14:paraId="4FCEA2F8">
            <w:pPr>
              <w:pStyle w:val="8"/>
              <w:spacing w:before="75" w:line="226" w:lineRule="auto"/>
              <w:ind w:left="40"/>
            </w:pPr>
            <w:r>
              <w:rPr>
                <w:spacing w:val="2"/>
              </w:rPr>
              <w:t>身份证复印件页</w:t>
            </w:r>
          </w:p>
        </w:tc>
        <w:tc>
          <w:tcPr>
            <w:tcW w:w="3381" w:type="dxa"/>
            <w:vAlign w:val="top"/>
          </w:tcPr>
          <w:p w14:paraId="446DC078">
            <w:pPr>
              <w:pStyle w:val="8"/>
              <w:spacing w:before="173" w:line="227" w:lineRule="auto"/>
              <w:ind w:left="51" w:right="60" w:hanging="6"/>
              <w:jc w:val="both"/>
              <w:rPr>
                <w:rFonts w:hint="eastAsia" w:eastAsia="仿宋"/>
                <w:lang w:eastAsia="zh-CN"/>
              </w:rPr>
            </w:pPr>
            <w:r>
              <w:rPr>
                <w:spacing w:val="-3"/>
              </w:rPr>
              <w:t>A</w:t>
            </w:r>
            <w:r>
              <w:rPr>
                <w:rFonts w:ascii="Times New Roman" w:hAnsi="Times New Roman" w:eastAsia="Times New Roman" w:cs="Times New Roman"/>
                <w:spacing w:val="-3"/>
              </w:rPr>
              <w:t>4</w:t>
            </w:r>
            <w:r>
              <w:rPr>
                <w:spacing w:val="-3"/>
              </w:rPr>
              <w:t>纸单面</w:t>
            </w:r>
            <w:r>
              <w:rPr>
                <w:rFonts w:hint="eastAsia"/>
                <w:spacing w:val="-3"/>
                <w:lang w:eastAsia="zh-CN"/>
              </w:rPr>
              <w:t>，无需提交纸质照片。</w:t>
            </w:r>
          </w:p>
        </w:tc>
        <w:tc>
          <w:tcPr>
            <w:tcW w:w="7692" w:type="dxa"/>
            <w:vAlign w:val="top"/>
          </w:tcPr>
          <w:p w14:paraId="5D006D6B">
            <w:pPr>
              <w:pStyle w:val="8"/>
              <w:spacing w:before="36" w:line="226" w:lineRule="auto"/>
              <w:ind w:left="52" w:right="21" w:firstLine="4"/>
              <w:rPr>
                <w:rFonts w:hint="eastAsia" w:eastAsia="仿宋"/>
                <w:lang w:eastAsia="zh-CN"/>
              </w:rPr>
            </w:pPr>
            <w:r>
              <w:rPr>
                <w:spacing w:val="11"/>
              </w:rPr>
              <w:t>1、</w:t>
            </w:r>
            <w:r>
              <w:rPr>
                <w:rFonts w:hint="eastAsia"/>
                <w:spacing w:val="11"/>
                <w:lang w:eastAsia="zh-CN"/>
              </w:rPr>
              <w:t>身份证复印件需提供正反面，并裁成表中方框大小叠贴在《贴身份证复印件》处。</w:t>
            </w:r>
          </w:p>
          <w:p w14:paraId="3C0E65DA">
            <w:pPr>
              <w:pStyle w:val="8"/>
              <w:spacing w:before="3" w:line="201" w:lineRule="auto"/>
              <w:ind w:left="51" w:right="61" w:hanging="9"/>
            </w:pPr>
            <w:r>
              <w:rPr>
                <w:spacing w:val="8"/>
              </w:rPr>
              <w:t>2、身份证复印件需单位验证后核对人签具“</w:t>
            </w:r>
            <w:r>
              <w:rPr>
                <w:spacing w:val="-80"/>
              </w:rPr>
              <w:t xml:space="preserve"> </w:t>
            </w:r>
            <w:r>
              <w:rPr>
                <w:spacing w:val="8"/>
              </w:rPr>
              <w:t>与原件相</w:t>
            </w:r>
            <w:r>
              <w:rPr>
                <w:rFonts w:hint="eastAsia"/>
                <w:spacing w:val="8"/>
                <w:lang w:eastAsia="zh-CN"/>
              </w:rPr>
              <w:t>符</w:t>
            </w:r>
            <w:r>
              <w:rPr>
                <w:spacing w:val="-79"/>
              </w:rPr>
              <w:t xml:space="preserve"> </w:t>
            </w:r>
            <w:r>
              <w:rPr>
                <w:spacing w:val="8"/>
              </w:rPr>
              <w:t>”、核对日期、</w:t>
            </w:r>
            <w:r>
              <w:t xml:space="preserve"> </w:t>
            </w:r>
            <w:r>
              <w:rPr>
                <w:spacing w:val="-3"/>
              </w:rPr>
              <w:t>签名并盖公章。</w:t>
            </w:r>
          </w:p>
        </w:tc>
      </w:tr>
    </w:tbl>
    <w:p w14:paraId="4BFD8BD3">
      <w:pPr>
        <w:rPr>
          <w:rFonts w:ascii="Arial"/>
          <w:sz w:val="21"/>
        </w:rPr>
      </w:pPr>
    </w:p>
    <w:p w14:paraId="7D2655ED">
      <w:pPr>
        <w:rPr>
          <w:rFonts w:ascii="Arial" w:hAnsi="Arial" w:eastAsia="Arial" w:cs="Arial"/>
          <w:sz w:val="21"/>
          <w:szCs w:val="21"/>
        </w:rPr>
        <w:sectPr>
          <w:footerReference r:id="rId6" w:type="default"/>
          <w:pgSz w:w="16839" w:h="11907"/>
          <w:pgMar w:top="1012" w:right="1080" w:bottom="655" w:left="1063" w:header="0" w:footer="436" w:gutter="0"/>
          <w:cols w:space="720" w:num="1"/>
        </w:sectPr>
      </w:pPr>
    </w:p>
    <w:p w14:paraId="6756E5A2">
      <w:pPr>
        <w:spacing w:line="70" w:lineRule="exact"/>
      </w:pPr>
    </w:p>
    <w:tbl>
      <w:tblPr>
        <w:tblStyle w:val="7"/>
        <w:tblW w:w="1468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2812"/>
        <w:gridCol w:w="3381"/>
        <w:gridCol w:w="7692"/>
      </w:tblGrid>
      <w:tr w14:paraId="41836B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95" w:type="dxa"/>
            <w:vAlign w:val="top"/>
          </w:tcPr>
          <w:p w14:paraId="331D1EA1">
            <w:pPr>
              <w:spacing w:before="90" w:line="225" w:lineRule="auto"/>
              <w:ind w:left="172"/>
              <w:rPr>
                <w:rFonts w:ascii="黑体" w:hAnsi="黑体" w:eastAsia="黑体" w:cs="黑体"/>
                <w:sz w:val="23"/>
                <w:szCs w:val="23"/>
              </w:rPr>
            </w:pPr>
            <w:r>
              <w:rPr>
                <w:rFonts w:ascii="黑体" w:hAnsi="黑体" w:eastAsia="黑体" w:cs="黑体"/>
                <w:spacing w:val="-2"/>
                <w:sz w:val="23"/>
                <w:szCs w:val="23"/>
              </w:rPr>
              <w:t>类别</w:t>
            </w:r>
          </w:p>
        </w:tc>
        <w:tc>
          <w:tcPr>
            <w:tcW w:w="2812" w:type="dxa"/>
            <w:vAlign w:val="top"/>
          </w:tcPr>
          <w:p w14:paraId="59460072">
            <w:pPr>
              <w:spacing w:before="89" w:line="226" w:lineRule="auto"/>
              <w:ind w:left="1173"/>
              <w:rPr>
                <w:rFonts w:ascii="黑体" w:hAnsi="黑体" w:eastAsia="黑体" w:cs="黑体"/>
                <w:sz w:val="23"/>
                <w:szCs w:val="23"/>
              </w:rPr>
            </w:pPr>
            <w:r>
              <w:rPr>
                <w:rFonts w:ascii="黑体" w:hAnsi="黑体" w:eastAsia="黑体" w:cs="黑体"/>
                <w:spacing w:val="-1"/>
                <w:sz w:val="23"/>
                <w:szCs w:val="23"/>
              </w:rPr>
              <w:t>名称</w:t>
            </w:r>
          </w:p>
        </w:tc>
        <w:tc>
          <w:tcPr>
            <w:tcW w:w="3381" w:type="dxa"/>
            <w:vAlign w:val="top"/>
          </w:tcPr>
          <w:p w14:paraId="63222510">
            <w:pPr>
              <w:spacing w:before="89" w:line="227" w:lineRule="auto"/>
              <w:ind w:left="1120"/>
              <w:rPr>
                <w:rFonts w:ascii="黑体" w:hAnsi="黑体" w:eastAsia="黑体" w:cs="黑体"/>
                <w:sz w:val="23"/>
                <w:szCs w:val="23"/>
              </w:rPr>
            </w:pPr>
            <w:r>
              <w:rPr>
                <w:rFonts w:ascii="黑体" w:hAnsi="黑体" w:eastAsia="黑体" w:cs="黑体"/>
                <w:sz w:val="23"/>
                <w:szCs w:val="23"/>
              </w:rPr>
              <w:t>内容、数量</w:t>
            </w:r>
          </w:p>
        </w:tc>
        <w:tc>
          <w:tcPr>
            <w:tcW w:w="7692" w:type="dxa"/>
            <w:vAlign w:val="top"/>
          </w:tcPr>
          <w:p w14:paraId="652B6A2E">
            <w:pPr>
              <w:spacing w:before="89" w:line="226" w:lineRule="auto"/>
              <w:ind w:left="3616"/>
              <w:rPr>
                <w:rFonts w:ascii="黑体" w:hAnsi="黑体" w:eastAsia="黑体" w:cs="黑体"/>
                <w:sz w:val="23"/>
                <w:szCs w:val="23"/>
              </w:rPr>
            </w:pPr>
            <w:r>
              <w:rPr>
                <w:rFonts w:ascii="黑体" w:hAnsi="黑体" w:eastAsia="黑体" w:cs="黑体"/>
                <w:sz w:val="23"/>
                <w:szCs w:val="23"/>
              </w:rPr>
              <w:t>备注</w:t>
            </w:r>
          </w:p>
        </w:tc>
      </w:tr>
      <w:tr w14:paraId="492517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4" w:hRule="atLeast"/>
        </w:trPr>
        <w:tc>
          <w:tcPr>
            <w:tcW w:w="795" w:type="dxa"/>
            <w:vAlign w:val="top"/>
          </w:tcPr>
          <w:p w14:paraId="016AD954">
            <w:pPr>
              <w:pStyle w:val="8"/>
              <w:spacing w:before="310" w:line="229" w:lineRule="auto"/>
              <w:ind w:left="172"/>
            </w:pPr>
            <w:r>
              <w:rPr>
                <w:spacing w:val="-2"/>
              </w:rPr>
              <w:t>表七</w:t>
            </w:r>
          </w:p>
        </w:tc>
        <w:tc>
          <w:tcPr>
            <w:tcW w:w="2812" w:type="dxa"/>
            <w:vAlign w:val="top"/>
          </w:tcPr>
          <w:p w14:paraId="5DA330D6">
            <w:pPr>
              <w:pStyle w:val="8"/>
              <w:spacing w:before="311" w:line="226" w:lineRule="auto"/>
              <w:ind w:left="41"/>
            </w:pPr>
            <w:r>
              <w:rPr>
                <w:spacing w:val="1"/>
              </w:rPr>
              <w:t>评前公示表</w:t>
            </w:r>
          </w:p>
        </w:tc>
        <w:tc>
          <w:tcPr>
            <w:tcW w:w="3381" w:type="dxa"/>
            <w:vAlign w:val="top"/>
          </w:tcPr>
          <w:p w14:paraId="2028610B">
            <w:pPr>
              <w:pStyle w:val="8"/>
              <w:spacing w:before="16" w:line="216" w:lineRule="auto"/>
              <w:ind w:left="44" w:right="23" w:hanging="3"/>
              <w:jc w:val="both"/>
            </w:pPr>
            <w:r>
              <w:rPr>
                <w:spacing w:val="5"/>
              </w:rPr>
              <w:t>《广东省专业技术人员申报职称</w:t>
            </w:r>
            <w:r>
              <w:rPr>
                <w:spacing w:val="10"/>
              </w:rPr>
              <w:t xml:space="preserve"> </w:t>
            </w:r>
            <w:r>
              <w:rPr>
                <w:spacing w:val="9"/>
              </w:rPr>
              <w:t>评前公示情况表》</w:t>
            </w:r>
            <w:r>
              <w:rPr>
                <w:spacing w:val="-58"/>
              </w:rPr>
              <w:t xml:space="preserve"> </w:t>
            </w:r>
            <w:r>
              <w:rPr>
                <w:spacing w:val="9"/>
              </w:rPr>
              <w:t>原件</w:t>
            </w:r>
            <w:r>
              <w:rPr>
                <w:rFonts w:ascii="Times New Roman" w:hAnsi="Times New Roman" w:eastAsia="Times New Roman" w:cs="Times New Roman"/>
                <w:spacing w:val="9"/>
              </w:rPr>
              <w:t>1</w:t>
            </w:r>
            <w:r>
              <w:rPr>
                <w:spacing w:val="9"/>
              </w:rPr>
              <w:t>份，A</w:t>
            </w:r>
            <w:r>
              <w:rPr>
                <w:rFonts w:ascii="Times New Roman" w:hAnsi="Times New Roman" w:eastAsia="Times New Roman" w:cs="Times New Roman"/>
                <w:spacing w:val="9"/>
              </w:rPr>
              <w:t>4</w:t>
            </w:r>
            <w:r>
              <w:rPr>
                <w:rFonts w:ascii="Times New Roman" w:hAnsi="Times New Roman" w:eastAsia="Times New Roman" w:cs="Times New Roman"/>
              </w:rPr>
              <w:t xml:space="preserve"> </w:t>
            </w:r>
            <w:r>
              <w:rPr>
                <w:spacing w:val="-6"/>
              </w:rPr>
              <w:t>纸单面。</w:t>
            </w:r>
          </w:p>
        </w:tc>
        <w:tc>
          <w:tcPr>
            <w:tcW w:w="7692" w:type="dxa"/>
            <w:vAlign w:val="top"/>
          </w:tcPr>
          <w:p w14:paraId="5AFD9764">
            <w:pPr>
              <w:pStyle w:val="8"/>
              <w:spacing w:before="27" w:line="227" w:lineRule="auto"/>
              <w:ind w:left="53" w:right="236" w:firstLine="3"/>
            </w:pPr>
            <w:r>
              <w:rPr>
                <w:spacing w:val="4"/>
              </w:rPr>
              <w:t>1、单位纪检（人事）部门核实意见、上级人事（职称）部门意见均需填</w:t>
            </w:r>
            <w:r>
              <w:rPr>
                <w:spacing w:val="9"/>
              </w:rPr>
              <w:t xml:space="preserve"> </w:t>
            </w:r>
            <w:r>
              <w:rPr>
                <w:spacing w:val="-1"/>
              </w:rPr>
              <w:t>写意见及加盖公章</w:t>
            </w:r>
            <w:r>
              <w:rPr>
                <w:rFonts w:hint="eastAsia"/>
                <w:spacing w:val="-1"/>
                <w:lang w:eastAsia="zh-CN"/>
              </w:rPr>
              <w:t>，评前公示时间应不少于</w:t>
            </w:r>
            <w:r>
              <w:rPr>
                <w:rFonts w:hint="eastAsia"/>
                <w:spacing w:val="-1"/>
                <w:lang w:val="en-US" w:eastAsia="zh-CN"/>
              </w:rPr>
              <w:t>5个工作日</w:t>
            </w:r>
            <w:r>
              <w:rPr>
                <w:spacing w:val="-1"/>
              </w:rPr>
              <w:t>。</w:t>
            </w:r>
          </w:p>
          <w:p w14:paraId="1D89D467">
            <w:pPr>
              <w:pStyle w:val="8"/>
              <w:spacing w:before="1" w:line="184" w:lineRule="auto"/>
              <w:ind w:left="42"/>
            </w:pPr>
            <w:r>
              <w:t>2、</w:t>
            </w:r>
            <w:r>
              <w:rPr>
                <w:b/>
                <w:bCs/>
                <w:color w:val="FF0000"/>
              </w:rPr>
              <w:t>原件交评委会办公室。</w:t>
            </w:r>
          </w:p>
        </w:tc>
      </w:tr>
      <w:tr w14:paraId="4500E1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69" w:hRule="atLeast"/>
        </w:trPr>
        <w:tc>
          <w:tcPr>
            <w:tcW w:w="795" w:type="dxa"/>
            <w:vAlign w:val="top"/>
          </w:tcPr>
          <w:p w14:paraId="6A611994">
            <w:pPr>
              <w:spacing w:line="302" w:lineRule="auto"/>
              <w:rPr>
                <w:rFonts w:ascii="Arial"/>
                <w:sz w:val="21"/>
              </w:rPr>
            </w:pPr>
          </w:p>
          <w:p w14:paraId="5221694A">
            <w:pPr>
              <w:spacing w:line="302" w:lineRule="auto"/>
              <w:rPr>
                <w:rFonts w:ascii="Arial"/>
                <w:sz w:val="21"/>
              </w:rPr>
            </w:pPr>
          </w:p>
          <w:p w14:paraId="67EAD74F">
            <w:pPr>
              <w:pStyle w:val="8"/>
              <w:spacing w:before="75" w:line="229" w:lineRule="auto"/>
              <w:ind w:left="172"/>
            </w:pPr>
            <w:r>
              <w:rPr>
                <w:spacing w:val="-2"/>
              </w:rPr>
              <w:t>表八</w:t>
            </w:r>
          </w:p>
        </w:tc>
        <w:tc>
          <w:tcPr>
            <w:tcW w:w="2812" w:type="dxa"/>
            <w:vAlign w:val="top"/>
          </w:tcPr>
          <w:p w14:paraId="7381FAC1">
            <w:pPr>
              <w:spacing w:line="302" w:lineRule="auto"/>
              <w:rPr>
                <w:rFonts w:ascii="Arial"/>
                <w:sz w:val="21"/>
              </w:rPr>
            </w:pPr>
          </w:p>
          <w:p w14:paraId="7EDB45DB">
            <w:pPr>
              <w:spacing w:line="302" w:lineRule="auto"/>
              <w:rPr>
                <w:rFonts w:ascii="Arial"/>
                <w:sz w:val="21"/>
              </w:rPr>
            </w:pPr>
          </w:p>
          <w:p w14:paraId="19763E7F">
            <w:pPr>
              <w:pStyle w:val="8"/>
              <w:spacing w:before="75" w:line="227" w:lineRule="auto"/>
              <w:ind w:left="45"/>
            </w:pPr>
            <w:r>
              <w:rPr>
                <w:spacing w:val="2"/>
              </w:rPr>
              <w:t>年度考核登记表</w:t>
            </w:r>
          </w:p>
        </w:tc>
        <w:tc>
          <w:tcPr>
            <w:tcW w:w="3381" w:type="dxa"/>
            <w:vAlign w:val="top"/>
          </w:tcPr>
          <w:p w14:paraId="621A0ED5">
            <w:pPr>
              <w:spacing w:line="302" w:lineRule="auto"/>
              <w:rPr>
                <w:rFonts w:ascii="Arial"/>
                <w:sz w:val="21"/>
              </w:rPr>
            </w:pPr>
          </w:p>
          <w:p w14:paraId="741C8A97">
            <w:pPr>
              <w:spacing w:line="303" w:lineRule="auto"/>
              <w:rPr>
                <w:rFonts w:ascii="Arial"/>
                <w:sz w:val="21"/>
              </w:rPr>
            </w:pPr>
          </w:p>
          <w:p w14:paraId="18DAFB46">
            <w:pPr>
              <w:pStyle w:val="8"/>
              <w:spacing w:before="74" w:line="226" w:lineRule="auto"/>
              <w:ind w:left="54"/>
            </w:pPr>
            <w:r>
              <w:rPr>
                <w:spacing w:val="-1"/>
              </w:rPr>
              <w:t>复印件各1份，A4纸</w:t>
            </w:r>
            <w:r>
              <w:rPr>
                <w:rFonts w:hint="eastAsia"/>
                <w:spacing w:val="-1"/>
                <w:lang w:eastAsia="zh-CN"/>
              </w:rPr>
              <w:t>双面</w:t>
            </w:r>
            <w:r>
              <w:rPr>
                <w:spacing w:val="-1"/>
              </w:rPr>
              <w:t>复印。</w:t>
            </w:r>
          </w:p>
        </w:tc>
        <w:tc>
          <w:tcPr>
            <w:tcW w:w="7692" w:type="dxa"/>
            <w:vAlign w:val="top"/>
          </w:tcPr>
          <w:p w14:paraId="6A395D84">
            <w:pPr>
              <w:pStyle w:val="8"/>
              <w:spacing w:before="116" w:line="227" w:lineRule="auto"/>
              <w:ind w:left="57"/>
              <w:rPr>
                <w:spacing w:val="2"/>
              </w:rPr>
            </w:pPr>
            <w:r>
              <w:rPr>
                <w:spacing w:val="2"/>
              </w:rPr>
              <w:t>1</w:t>
            </w:r>
            <w:r>
              <w:rPr>
                <w:rFonts w:hint="eastAsia" w:ascii="仿宋" w:hAnsi="仿宋" w:eastAsia="仿宋" w:cs="仿宋"/>
                <w:snapToGrid w:val="0"/>
                <w:color w:val="000000"/>
                <w:spacing w:val="2"/>
                <w:kern w:val="0"/>
                <w:sz w:val="23"/>
                <w:szCs w:val="23"/>
                <w:lang w:val="en-US" w:eastAsia="zh-CN" w:bidi="ar-SA"/>
              </w:rPr>
              <w:t>《专业技术人员年度（聘任期满）考核登记表》</w:t>
            </w:r>
            <w:r>
              <w:rPr>
                <w:rFonts w:hint="eastAsia"/>
                <w:spacing w:val="2"/>
                <w:lang w:eastAsia="zh-CN"/>
              </w:rPr>
              <w:t>提供的考核年限最低不少于申报职称等级要求的资历年限。</w:t>
            </w:r>
          </w:p>
          <w:p w14:paraId="2E9C9CF2">
            <w:pPr>
              <w:keepNext w:val="0"/>
              <w:keepLines w:val="0"/>
              <w:pageBreakBefore w:val="0"/>
              <w:widowControl w:val="0"/>
              <w:kinsoku/>
              <w:wordWrap w:val="0"/>
              <w:overflowPunct/>
              <w:topLinePunct w:val="0"/>
              <w:autoSpaceDE/>
              <w:autoSpaceDN/>
              <w:bidi w:val="0"/>
              <w:adjustRightInd/>
              <w:snapToGrid/>
              <w:textAlignment w:val="auto"/>
              <w:rPr>
                <w:rFonts w:hint="eastAsia" w:ascii="仿宋" w:hAnsi="仿宋" w:eastAsia="仿宋" w:cs="仿宋"/>
                <w:snapToGrid w:val="0"/>
                <w:color w:val="000000"/>
                <w:spacing w:val="2"/>
                <w:kern w:val="0"/>
                <w:sz w:val="23"/>
                <w:szCs w:val="23"/>
                <w:lang w:val="en-US" w:eastAsia="zh-CN" w:bidi="ar-SA"/>
              </w:rPr>
            </w:pPr>
            <w:r>
              <w:rPr>
                <w:rFonts w:hint="eastAsia" w:ascii="仿宋" w:hAnsi="仿宋" w:eastAsia="仿宋" w:cs="仿宋"/>
                <w:snapToGrid w:val="0"/>
                <w:color w:val="000000"/>
                <w:spacing w:val="2"/>
                <w:kern w:val="0"/>
                <w:sz w:val="23"/>
                <w:szCs w:val="23"/>
                <w:lang w:val="en-US" w:eastAsia="zh-CN" w:bidi="ar-SA"/>
              </w:rPr>
              <w:t>2《专业技术人员年度（聘任期满）考核登记表》的各年度考核表复印件须由所在单位人事部门核验盖章。</w:t>
            </w:r>
          </w:p>
          <w:p w14:paraId="73489241">
            <w:pPr>
              <w:pStyle w:val="8"/>
              <w:spacing w:before="2" w:line="227" w:lineRule="auto"/>
              <w:ind w:right="20"/>
            </w:pPr>
            <w:r>
              <w:rPr>
                <w:spacing w:val="11"/>
              </w:rPr>
              <w:t>3、上述表格由所在单位人事部门从人事档案中复印，年度考核结果应为</w:t>
            </w:r>
            <w:r>
              <w:rPr>
                <w:spacing w:val="13"/>
              </w:rPr>
              <w:t xml:space="preserve"> </w:t>
            </w:r>
            <w:r>
              <w:rPr>
                <w:spacing w:val="11"/>
              </w:rPr>
              <w:t>称职（合格）</w:t>
            </w:r>
            <w:r>
              <w:rPr>
                <w:spacing w:val="-47"/>
              </w:rPr>
              <w:t xml:space="preserve"> </w:t>
            </w:r>
            <w:r>
              <w:rPr>
                <w:spacing w:val="11"/>
              </w:rPr>
              <w:t>以上，并将各年度考核结果准确填入“</w:t>
            </w:r>
            <w:r>
              <w:rPr>
                <w:spacing w:val="-86"/>
              </w:rPr>
              <w:t xml:space="preserve"> </w:t>
            </w:r>
            <w:r>
              <w:rPr>
                <w:spacing w:val="11"/>
              </w:rPr>
              <w:t>评审表</w:t>
            </w:r>
            <w:r>
              <w:rPr>
                <w:spacing w:val="-74"/>
              </w:rPr>
              <w:t xml:space="preserve"> </w:t>
            </w:r>
            <w:r>
              <w:rPr>
                <w:spacing w:val="11"/>
              </w:rPr>
              <w:t>”相</w:t>
            </w:r>
            <w:r>
              <w:rPr>
                <w:spacing w:val="10"/>
              </w:rPr>
              <w:t>应栏目</w:t>
            </w:r>
            <w:r>
              <w:t xml:space="preserve"> </w:t>
            </w:r>
            <w:r>
              <w:rPr>
                <w:spacing w:val="1"/>
              </w:rPr>
              <w:t>（可由</w:t>
            </w:r>
            <w:r>
              <w:rPr>
                <w:b/>
                <w:bCs/>
                <w:color w:val="FF0000"/>
                <w:spacing w:val="1"/>
              </w:rPr>
              <w:t>年度绩效考核证明</w:t>
            </w:r>
            <w:r>
              <w:rPr>
                <w:spacing w:val="1"/>
              </w:rPr>
              <w:t>替代）。</w:t>
            </w:r>
          </w:p>
        </w:tc>
      </w:tr>
      <w:tr w14:paraId="4787F6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63" w:hRule="atLeast"/>
        </w:trPr>
        <w:tc>
          <w:tcPr>
            <w:tcW w:w="795" w:type="dxa"/>
            <w:vMerge w:val="restart"/>
            <w:vAlign w:val="center"/>
          </w:tcPr>
          <w:p w14:paraId="53D7948C">
            <w:pPr>
              <w:spacing w:line="257" w:lineRule="auto"/>
              <w:jc w:val="both"/>
              <w:rPr>
                <w:rFonts w:ascii="Arial"/>
                <w:sz w:val="21"/>
              </w:rPr>
            </w:pPr>
          </w:p>
          <w:p w14:paraId="728DFA22">
            <w:pPr>
              <w:pStyle w:val="8"/>
              <w:spacing w:before="75" w:line="226" w:lineRule="auto"/>
              <w:ind w:left="170" w:right="154" w:firstLine="2"/>
              <w:jc w:val="center"/>
            </w:pPr>
            <w:r>
              <w:rPr>
                <w:spacing w:val="-4"/>
              </w:rPr>
              <w:t>其他</w:t>
            </w:r>
            <w:r>
              <w:t xml:space="preserve"> </w:t>
            </w:r>
            <w:r>
              <w:rPr>
                <w:spacing w:val="-3"/>
              </w:rPr>
              <w:t>材料</w:t>
            </w:r>
          </w:p>
        </w:tc>
        <w:tc>
          <w:tcPr>
            <w:tcW w:w="2812" w:type="dxa"/>
            <w:vAlign w:val="top"/>
          </w:tcPr>
          <w:p w14:paraId="30CB1B0F">
            <w:pPr>
              <w:spacing w:line="327" w:lineRule="auto"/>
              <w:rPr>
                <w:rFonts w:ascii="Arial"/>
                <w:sz w:val="21"/>
              </w:rPr>
            </w:pPr>
          </w:p>
          <w:p w14:paraId="27931877">
            <w:pPr>
              <w:spacing w:line="328" w:lineRule="auto"/>
              <w:rPr>
                <w:rFonts w:ascii="Arial"/>
                <w:sz w:val="21"/>
              </w:rPr>
            </w:pPr>
          </w:p>
          <w:p w14:paraId="0D787897">
            <w:pPr>
              <w:pStyle w:val="8"/>
              <w:spacing w:before="75" w:line="224" w:lineRule="auto"/>
              <w:ind w:left="43"/>
            </w:pPr>
            <w:r>
              <w:rPr>
                <w:spacing w:val="2"/>
              </w:rPr>
              <w:t>专业技术工作报告</w:t>
            </w:r>
          </w:p>
        </w:tc>
        <w:tc>
          <w:tcPr>
            <w:tcW w:w="3381" w:type="dxa"/>
            <w:vAlign w:val="top"/>
          </w:tcPr>
          <w:p w14:paraId="5C8152D8">
            <w:pPr>
              <w:spacing w:line="321" w:lineRule="auto"/>
              <w:rPr>
                <w:rFonts w:ascii="Arial"/>
                <w:sz w:val="21"/>
              </w:rPr>
            </w:pPr>
          </w:p>
          <w:p w14:paraId="4C2BA4AD">
            <w:pPr>
              <w:spacing w:line="321" w:lineRule="auto"/>
              <w:rPr>
                <w:rFonts w:ascii="Arial"/>
                <w:sz w:val="21"/>
              </w:rPr>
            </w:pPr>
          </w:p>
          <w:p w14:paraId="16DE3F3C">
            <w:pPr>
              <w:pStyle w:val="8"/>
              <w:spacing w:before="75" w:line="227" w:lineRule="auto"/>
              <w:ind w:left="48"/>
            </w:pPr>
            <w:r>
              <w:t>原件</w:t>
            </w:r>
            <w:r>
              <w:rPr>
                <w:rFonts w:ascii="Times New Roman" w:hAnsi="Times New Roman" w:eastAsia="Times New Roman" w:cs="Times New Roman"/>
              </w:rPr>
              <w:t>1</w:t>
            </w:r>
            <w:r>
              <w:t>份，A</w:t>
            </w:r>
            <w:r>
              <w:rPr>
                <w:rFonts w:ascii="Times New Roman" w:hAnsi="Times New Roman" w:eastAsia="Times New Roman" w:cs="Times New Roman"/>
              </w:rPr>
              <w:t>4</w:t>
            </w:r>
            <w:r>
              <w:rPr>
                <w:rFonts w:ascii="宋体" w:hAnsi="宋体" w:eastAsia="宋体" w:cs="宋体"/>
              </w:rPr>
              <w:t>纸</w:t>
            </w:r>
            <w:r>
              <w:t>双面。</w:t>
            </w:r>
          </w:p>
        </w:tc>
        <w:tc>
          <w:tcPr>
            <w:tcW w:w="7692" w:type="dxa"/>
            <w:vAlign w:val="top"/>
          </w:tcPr>
          <w:p w14:paraId="1783A8D2">
            <w:pPr>
              <w:pStyle w:val="8"/>
              <w:spacing w:before="28" w:line="224" w:lineRule="auto"/>
              <w:ind w:left="57"/>
            </w:pPr>
            <w:r>
              <w:rPr>
                <w:spacing w:val="2"/>
              </w:rPr>
              <w:t>1、提交个人《专业技术工作</w:t>
            </w:r>
            <w:r>
              <w:rPr>
                <w:rFonts w:hint="eastAsia"/>
                <w:spacing w:val="2"/>
                <w:lang w:eastAsia="zh-CN"/>
              </w:rPr>
              <w:t>报告</w:t>
            </w:r>
            <w:r>
              <w:rPr>
                <w:spacing w:val="2"/>
              </w:rPr>
              <w:t>》，</w:t>
            </w:r>
            <w:r>
              <w:rPr>
                <w:rFonts w:hint="eastAsia"/>
                <w:spacing w:val="2"/>
                <w:lang w:eastAsia="zh-CN"/>
              </w:rPr>
              <w:t>最后要有本人亲自署名和时间</w:t>
            </w:r>
            <w:r>
              <w:rPr>
                <w:spacing w:val="2"/>
              </w:rPr>
              <w:t>。</w:t>
            </w:r>
          </w:p>
          <w:p w14:paraId="05763EC6">
            <w:pPr>
              <w:pStyle w:val="8"/>
              <w:spacing w:before="6" w:line="215" w:lineRule="auto"/>
              <w:ind w:left="46" w:right="20" w:hanging="4"/>
            </w:pPr>
            <w:r>
              <w:rPr>
                <w:spacing w:val="7"/>
              </w:rPr>
              <w:t>2、</w:t>
            </w:r>
            <w:r>
              <w:rPr>
                <w:spacing w:val="-55"/>
              </w:rPr>
              <w:t xml:space="preserve"> </w:t>
            </w:r>
            <w:r>
              <w:rPr>
                <w:b/>
                <w:bCs/>
                <w:color w:val="FF0000"/>
                <w:spacing w:val="1"/>
              </w:rPr>
              <w:t>申报 中、初级字数应分别</w:t>
            </w:r>
            <w:r>
              <w:rPr>
                <w:rFonts w:hint="eastAsia"/>
                <w:b/>
                <w:bCs/>
                <w:color w:val="FF0000"/>
                <w:spacing w:val="1"/>
                <w:lang w:eastAsia="zh-CN"/>
              </w:rPr>
              <w:t>为</w:t>
            </w:r>
            <w:r>
              <w:rPr>
                <w:b/>
                <w:bCs/>
                <w:color w:val="FF0000"/>
                <w:spacing w:val="1"/>
              </w:rPr>
              <w:t>2000 字、1500字左右。</w:t>
            </w:r>
            <w:r>
              <w:rPr>
                <w:spacing w:val="-65"/>
              </w:rPr>
              <w:t xml:space="preserve"> </w:t>
            </w:r>
            <w:r>
              <w:rPr>
                <w:spacing w:val="6"/>
              </w:rPr>
              <w:t>内容主要对取得现资格以来</w:t>
            </w:r>
            <w:r>
              <w:rPr>
                <w:rFonts w:hint="eastAsia"/>
                <w:spacing w:val="6"/>
                <w:lang w:eastAsia="zh-CN"/>
              </w:rPr>
              <w:t>专业</w:t>
            </w:r>
            <w:r>
              <w:rPr>
                <w:spacing w:val="6"/>
              </w:rPr>
              <w:t>技术</w:t>
            </w:r>
            <w:r>
              <w:rPr>
                <w:spacing w:val="5"/>
              </w:rPr>
              <w:t>工作情况进行总结</w:t>
            </w:r>
            <w:r>
              <w:t xml:space="preserve"> </w:t>
            </w:r>
            <w:r>
              <w:rPr>
                <w:spacing w:val="8"/>
              </w:rPr>
              <w:t>。一般应包括：基本情况（姓名、学历、取得</w:t>
            </w:r>
            <w:r>
              <w:rPr>
                <w:spacing w:val="7"/>
              </w:rPr>
              <w:t>现</w:t>
            </w:r>
            <w:r>
              <w:rPr>
                <w:rFonts w:hint="eastAsia"/>
                <w:spacing w:val="7"/>
                <w:lang w:eastAsia="zh-CN"/>
              </w:rPr>
              <w:t>专业技术</w:t>
            </w:r>
            <w:r>
              <w:rPr>
                <w:spacing w:val="7"/>
              </w:rPr>
              <w:t>资格</w:t>
            </w:r>
            <w:r>
              <w:rPr>
                <w:spacing w:val="8"/>
              </w:rPr>
              <w:t>名称及时间）、从事</w:t>
            </w:r>
            <w:r>
              <w:rPr>
                <w:rFonts w:hint="eastAsia"/>
                <w:spacing w:val="8"/>
                <w:lang w:eastAsia="zh-CN"/>
              </w:rPr>
              <w:t>专业</w:t>
            </w:r>
            <w:r>
              <w:rPr>
                <w:spacing w:val="8"/>
              </w:rPr>
              <w:t>技术工作及取得业</w:t>
            </w:r>
            <w:r>
              <w:rPr>
                <w:spacing w:val="7"/>
              </w:rPr>
              <w:t>绩成果情况、专业特长及经验</w:t>
            </w:r>
            <w:r>
              <w:t>体会、今后努力方向等。</w:t>
            </w:r>
          </w:p>
        </w:tc>
      </w:tr>
      <w:tr w14:paraId="5D2C62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2" w:hRule="atLeast"/>
        </w:trPr>
        <w:tc>
          <w:tcPr>
            <w:tcW w:w="795" w:type="dxa"/>
            <w:vMerge w:val="continue"/>
            <w:vAlign w:val="top"/>
          </w:tcPr>
          <w:p w14:paraId="56B75137">
            <w:pPr>
              <w:pStyle w:val="8"/>
              <w:spacing w:before="75" w:line="226" w:lineRule="auto"/>
              <w:ind w:left="170" w:right="154" w:firstLine="2"/>
              <w:rPr>
                <w:spacing w:val="-4"/>
              </w:rPr>
            </w:pPr>
          </w:p>
        </w:tc>
        <w:tc>
          <w:tcPr>
            <w:tcW w:w="2812" w:type="dxa"/>
            <w:vAlign w:val="top"/>
          </w:tcPr>
          <w:p w14:paraId="668ABC06">
            <w:pPr>
              <w:pStyle w:val="8"/>
              <w:spacing w:before="75" w:line="224" w:lineRule="auto"/>
              <w:ind w:left="43"/>
              <w:rPr>
                <w:rFonts w:hint="eastAsia" w:eastAsia="仿宋"/>
                <w:spacing w:val="2"/>
                <w:lang w:eastAsia="zh-CN"/>
              </w:rPr>
            </w:pPr>
            <w:r>
              <w:rPr>
                <w:rFonts w:hint="eastAsia"/>
                <w:spacing w:val="2"/>
                <w:lang w:eastAsia="zh-CN"/>
              </w:rPr>
              <w:t>职称申报诚信承诺书</w:t>
            </w:r>
          </w:p>
        </w:tc>
        <w:tc>
          <w:tcPr>
            <w:tcW w:w="3381" w:type="dxa"/>
            <w:vAlign w:val="top"/>
          </w:tcPr>
          <w:p w14:paraId="416A180C">
            <w:pPr>
              <w:pStyle w:val="8"/>
              <w:spacing w:before="75" w:line="227" w:lineRule="auto"/>
              <w:ind w:left="48"/>
              <w:rPr>
                <w:rFonts w:hint="default" w:eastAsia="仿宋"/>
                <w:lang w:val="en-US" w:eastAsia="zh-CN"/>
              </w:rPr>
            </w:pPr>
            <w:r>
              <w:rPr>
                <w:rFonts w:hint="eastAsia"/>
                <w:lang w:eastAsia="zh-CN"/>
              </w:rPr>
              <w:t>原件</w:t>
            </w:r>
            <w:r>
              <w:rPr>
                <w:rFonts w:hint="eastAsia"/>
                <w:lang w:val="en-US" w:eastAsia="zh-CN"/>
              </w:rPr>
              <w:t>1</w:t>
            </w:r>
            <w:r>
              <w:rPr>
                <w:rFonts w:hint="eastAsia"/>
                <w:lang w:eastAsia="zh-CN"/>
              </w:rPr>
              <w:t>份，</w:t>
            </w:r>
            <w:r>
              <w:rPr>
                <w:rFonts w:hint="eastAsia"/>
                <w:lang w:val="en-US" w:eastAsia="zh-CN"/>
              </w:rPr>
              <w:t>A4纸单面。</w:t>
            </w:r>
          </w:p>
        </w:tc>
        <w:tc>
          <w:tcPr>
            <w:tcW w:w="7692" w:type="dxa"/>
            <w:vAlign w:val="top"/>
          </w:tcPr>
          <w:p w14:paraId="008C18C4">
            <w:pPr>
              <w:pStyle w:val="8"/>
              <w:spacing w:before="6" w:line="215" w:lineRule="auto"/>
              <w:ind w:left="46" w:right="20" w:hanging="4"/>
              <w:rPr>
                <w:spacing w:val="7"/>
              </w:rPr>
            </w:pPr>
            <w:r>
              <w:rPr>
                <w:rFonts w:hint="eastAsia"/>
                <w:spacing w:val="8"/>
                <w:lang w:eastAsia="zh-CN"/>
              </w:rPr>
              <w:t>附件</w:t>
            </w:r>
            <w:r>
              <w:rPr>
                <w:rFonts w:hint="eastAsia"/>
                <w:spacing w:val="8"/>
                <w:lang w:val="en-US" w:eastAsia="zh-CN"/>
              </w:rPr>
              <w:t>6，</w:t>
            </w:r>
            <w:r>
              <w:rPr>
                <w:rFonts w:hint="eastAsia"/>
                <w:spacing w:val="8"/>
              </w:rPr>
              <w:t>必须由申报人和单位负责人亲自签名，不得代签</w:t>
            </w:r>
            <w:r>
              <w:rPr>
                <w:rFonts w:hint="eastAsia"/>
                <w:spacing w:val="8"/>
                <w:lang w:eastAsia="zh-CN"/>
              </w:rPr>
              <w:t>，并盖公章</w:t>
            </w:r>
            <w:r>
              <w:rPr>
                <w:rFonts w:hint="eastAsia"/>
                <w:spacing w:val="8"/>
              </w:rPr>
              <w:t>。</w:t>
            </w:r>
          </w:p>
        </w:tc>
      </w:tr>
      <w:tr w14:paraId="2EE676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1" w:hRule="atLeast"/>
        </w:trPr>
        <w:tc>
          <w:tcPr>
            <w:tcW w:w="795" w:type="dxa"/>
            <w:vMerge w:val="continue"/>
            <w:vAlign w:val="top"/>
          </w:tcPr>
          <w:p w14:paraId="20A81E9E">
            <w:pPr>
              <w:pStyle w:val="8"/>
              <w:spacing w:before="75" w:line="226" w:lineRule="auto"/>
              <w:ind w:left="170" w:right="154" w:firstLine="2"/>
              <w:rPr>
                <w:spacing w:val="-4"/>
              </w:rPr>
            </w:pPr>
          </w:p>
        </w:tc>
        <w:tc>
          <w:tcPr>
            <w:tcW w:w="2812" w:type="dxa"/>
            <w:vAlign w:val="top"/>
          </w:tcPr>
          <w:p w14:paraId="2D159B22">
            <w:pPr>
              <w:pStyle w:val="8"/>
              <w:spacing w:before="75" w:line="224" w:lineRule="auto"/>
              <w:ind w:left="43"/>
              <w:rPr>
                <w:rFonts w:hint="eastAsia" w:eastAsia="仿宋"/>
                <w:spacing w:val="2"/>
                <w:lang w:eastAsia="zh-CN"/>
              </w:rPr>
            </w:pPr>
            <w:r>
              <w:rPr>
                <w:rFonts w:hint="eastAsia"/>
                <w:spacing w:val="2"/>
                <w:lang w:eastAsia="zh-CN"/>
              </w:rPr>
              <w:t>委托函</w:t>
            </w:r>
          </w:p>
        </w:tc>
        <w:tc>
          <w:tcPr>
            <w:tcW w:w="3381" w:type="dxa"/>
            <w:vAlign w:val="top"/>
          </w:tcPr>
          <w:p w14:paraId="48E01C75">
            <w:pPr>
              <w:pStyle w:val="8"/>
              <w:spacing w:before="75" w:line="227" w:lineRule="auto"/>
              <w:ind w:left="48"/>
              <w:rPr>
                <w:rFonts w:hint="eastAsia" w:eastAsia="仿宋"/>
                <w:lang w:eastAsia="zh-CN"/>
              </w:rPr>
            </w:pPr>
            <w:r>
              <w:rPr>
                <w:rFonts w:hint="eastAsia"/>
                <w:lang w:eastAsia="zh-CN"/>
              </w:rPr>
              <w:t>原件</w:t>
            </w:r>
            <w:r>
              <w:rPr>
                <w:rFonts w:hint="eastAsia"/>
                <w:lang w:val="en-US" w:eastAsia="zh-CN"/>
              </w:rPr>
              <w:t>1</w:t>
            </w:r>
            <w:r>
              <w:rPr>
                <w:rFonts w:hint="eastAsia"/>
                <w:lang w:eastAsia="zh-CN"/>
              </w:rPr>
              <w:t>份</w:t>
            </w:r>
          </w:p>
        </w:tc>
        <w:tc>
          <w:tcPr>
            <w:tcW w:w="7692" w:type="dxa"/>
            <w:vAlign w:val="top"/>
          </w:tcPr>
          <w:p w14:paraId="26ADBE6C">
            <w:pPr>
              <w:pStyle w:val="8"/>
              <w:spacing w:before="6" w:line="215" w:lineRule="auto"/>
              <w:ind w:left="46" w:right="20" w:hanging="4"/>
              <w:rPr>
                <w:rFonts w:hint="eastAsia" w:eastAsia="仿宋"/>
                <w:spacing w:val="7"/>
                <w:lang w:eastAsia="zh-CN"/>
              </w:rPr>
            </w:pPr>
            <w:r>
              <w:rPr>
                <w:rFonts w:hint="eastAsia"/>
                <w:spacing w:val="7"/>
                <w:lang w:eastAsia="zh-CN"/>
              </w:rPr>
              <w:t>只限于委托评审的提供</w:t>
            </w:r>
          </w:p>
        </w:tc>
      </w:tr>
    </w:tbl>
    <w:p w14:paraId="26801544">
      <w:pPr>
        <w:spacing w:before="146" w:line="225" w:lineRule="auto"/>
        <w:ind w:left="56"/>
        <w:rPr>
          <w:rFonts w:ascii="黑体" w:hAnsi="黑体" w:eastAsia="黑体" w:cs="黑体"/>
          <w:sz w:val="23"/>
          <w:szCs w:val="23"/>
        </w:rPr>
      </w:pPr>
      <w:r>
        <w:rPr>
          <w:rFonts w:ascii="黑体" w:hAnsi="黑体" w:eastAsia="黑体" w:cs="黑体"/>
          <w:b/>
          <w:bCs/>
          <w:spacing w:val="-6"/>
          <w:sz w:val="23"/>
          <w:szCs w:val="23"/>
        </w:rPr>
        <w:t>特别说明：</w:t>
      </w:r>
    </w:p>
    <w:p w14:paraId="45F5C783">
      <w:pPr>
        <w:pStyle w:val="3"/>
        <w:spacing w:before="2" w:line="223" w:lineRule="auto"/>
        <w:ind w:left="544"/>
        <w:rPr>
          <w:rFonts w:hint="eastAsia"/>
          <w:spacing w:val="4"/>
          <w:sz w:val="23"/>
          <w:szCs w:val="23"/>
          <w:lang w:eastAsia="zh-CN"/>
        </w:rPr>
      </w:pPr>
      <w:r>
        <w:rPr>
          <w:spacing w:val="4"/>
          <w:sz w:val="23"/>
          <w:szCs w:val="23"/>
        </w:rPr>
        <w:t>1</w:t>
      </w:r>
      <w:r>
        <w:rPr>
          <w:rFonts w:hint="eastAsia"/>
          <w:spacing w:val="4"/>
          <w:sz w:val="23"/>
          <w:szCs w:val="23"/>
          <w:lang w:eastAsia="zh-CN"/>
        </w:rPr>
        <w:t>、</w:t>
      </w:r>
      <w:r>
        <w:rPr>
          <w:rFonts w:hint="eastAsia"/>
          <w:spacing w:val="4"/>
          <w:sz w:val="23"/>
          <w:szCs w:val="23"/>
          <w:lang w:val="en-US" w:eastAsia="zh-CN"/>
        </w:rPr>
        <w:t>提交的所有复印件均须经本单位人事部门审核验证后，加盖单位公章，并由经办人签名并注明“与原件相符”等字样及核对时间。</w:t>
      </w:r>
    </w:p>
    <w:p w14:paraId="2232B582">
      <w:pPr>
        <w:pStyle w:val="3"/>
        <w:spacing w:before="5" w:line="225" w:lineRule="auto"/>
        <w:ind w:left="57" w:right="273" w:firstLine="473"/>
        <w:rPr>
          <w:rFonts w:hint="eastAsia"/>
          <w:sz w:val="23"/>
          <w:szCs w:val="23"/>
          <w:lang w:val="en-US" w:eastAsia="zh-CN"/>
        </w:rPr>
      </w:pPr>
      <w:r>
        <w:rPr>
          <w:rFonts w:hint="eastAsia"/>
          <w:sz w:val="23"/>
          <w:szCs w:val="23"/>
          <w:lang w:val="en-US" w:eastAsia="zh-CN"/>
        </w:rPr>
        <w:t>2、提交上述《业绩成果材料》、论文及著作材料、《证书证明材料》、年度考核材料各自分册装订。《业绩成果材料》可自做材料目录并标注页码，</w:t>
      </w:r>
      <w:r>
        <w:rPr>
          <w:rFonts w:hint="eastAsia" w:ascii="仿宋" w:hAnsi="仿宋" w:eastAsia="仿宋" w:cs="仿宋"/>
          <w:b/>
          <w:bCs/>
          <w:snapToGrid w:val="0"/>
          <w:color w:val="FF0000"/>
          <w:spacing w:val="1"/>
          <w:kern w:val="0"/>
          <w:sz w:val="23"/>
          <w:szCs w:val="23"/>
          <w:lang w:val="en-US" w:eastAsia="zh-CN" w:bidi="ar-SA"/>
        </w:rPr>
        <w:t>并把有自己名字处用荧光笔标注</w:t>
      </w:r>
      <w:r>
        <w:rPr>
          <w:rFonts w:hint="eastAsia"/>
          <w:sz w:val="23"/>
          <w:szCs w:val="23"/>
          <w:lang w:val="en-US" w:eastAsia="zh-CN"/>
        </w:rPr>
        <w:t>，以便于评委评审审阅。所有申报材料均按申报评审表一至申报评审表八的顺序排列。如材料较多，可分册装订。</w:t>
      </w:r>
      <w:bookmarkStart w:id="0" w:name="_GoBack"/>
      <w:bookmarkEnd w:id="0"/>
    </w:p>
    <w:p w14:paraId="54C280DE">
      <w:pPr>
        <w:spacing w:line="240" w:lineRule="auto"/>
        <w:ind w:firstLine="460" w:firstLineChars="200"/>
        <w:rPr>
          <w:rFonts w:hint="eastAsia"/>
          <w:sz w:val="23"/>
          <w:szCs w:val="23"/>
          <w:lang w:val="en-US" w:eastAsia="zh-CN"/>
        </w:rPr>
      </w:pPr>
      <w:r>
        <w:rPr>
          <w:rFonts w:hint="eastAsia" w:ascii="宋体" w:hAnsi="宋体" w:eastAsia="宋体" w:cs="宋体"/>
          <w:snapToGrid w:val="0"/>
          <w:color w:val="000000"/>
          <w:kern w:val="0"/>
          <w:sz w:val="23"/>
          <w:szCs w:val="23"/>
          <w:lang w:val="en-US" w:eastAsia="zh-CN" w:bidi="ar-SA"/>
        </w:rPr>
        <w:t>3、</w:t>
      </w:r>
      <w:r>
        <w:rPr>
          <w:rFonts w:hint="eastAsia"/>
          <w:sz w:val="23"/>
          <w:szCs w:val="23"/>
          <w:lang w:val="en-US" w:eastAsia="zh-CN"/>
        </w:rPr>
        <w:t>申报</w:t>
      </w:r>
      <w:r>
        <w:rPr>
          <w:rFonts w:hint="eastAsia" w:ascii="宋体" w:hAnsi="宋体" w:eastAsia="宋体" w:cs="宋体"/>
          <w:snapToGrid w:val="0"/>
          <w:color w:val="000000"/>
          <w:kern w:val="0"/>
          <w:sz w:val="23"/>
          <w:szCs w:val="23"/>
          <w:lang w:val="en-US" w:eastAsia="zh-CN" w:bidi="ar-SA"/>
        </w:rPr>
        <w:t>中级需要提交论文所发表刊物的</w:t>
      </w:r>
      <w:r>
        <w:rPr>
          <w:rFonts w:hint="eastAsia" w:ascii="仿宋" w:hAnsi="仿宋" w:eastAsia="仿宋" w:cs="仿宋"/>
          <w:b/>
          <w:bCs/>
          <w:snapToGrid w:val="0"/>
          <w:color w:val="FF0000"/>
          <w:spacing w:val="1"/>
          <w:kern w:val="0"/>
          <w:sz w:val="23"/>
          <w:szCs w:val="23"/>
          <w:lang w:val="en-US" w:eastAsia="zh-CN" w:bidi="ar-SA"/>
        </w:rPr>
        <w:t>封面、目录页、正文扫描件及正文电子文档</w:t>
      </w:r>
      <w:r>
        <w:rPr>
          <w:rFonts w:hint="eastAsia" w:ascii="宋体" w:hAnsi="宋体" w:eastAsia="宋体" w:cs="宋体"/>
          <w:snapToGrid w:val="0"/>
          <w:color w:val="000000"/>
          <w:kern w:val="0"/>
          <w:sz w:val="23"/>
          <w:szCs w:val="23"/>
          <w:lang w:val="en-US" w:eastAsia="zh-CN" w:bidi="ar-SA"/>
        </w:rPr>
        <w:t>，以《姓名-单位》的方式建立文档一起发送到指定邮箱2870819836@qq.com，以便做论文检测使用。</w:t>
      </w:r>
      <w:r>
        <w:rPr>
          <w:rFonts w:hint="eastAsia"/>
          <w:sz w:val="23"/>
          <w:szCs w:val="23"/>
          <w:lang w:val="en-US" w:eastAsia="zh-CN"/>
        </w:rPr>
        <w:t>申报初级职称，须提交1篇未发表的论文或1篇解决技术问题而编写的有一定水平的技术分析报告、技术工作总结或解决方案等，要求按论文格式写，单独装订并制作论文封面及目录，主管部门负责人需签名、盖章并加具核实意见。</w:t>
      </w:r>
    </w:p>
    <w:p w14:paraId="1810F15E">
      <w:pPr>
        <w:pStyle w:val="2"/>
        <w:rPr>
          <w:rFonts w:hint="default" w:ascii="宋体" w:hAnsi="宋体" w:eastAsia="宋体" w:cs="宋体"/>
          <w:snapToGrid w:val="0"/>
          <w:color w:val="000000"/>
          <w:spacing w:val="4"/>
          <w:kern w:val="0"/>
          <w:sz w:val="23"/>
          <w:szCs w:val="23"/>
          <w:lang w:val="en-US" w:eastAsia="zh-CN" w:bidi="ar-SA"/>
        </w:rPr>
      </w:pPr>
      <w:r>
        <w:rPr>
          <w:rFonts w:hint="eastAsia" w:ascii="宋体" w:hAnsi="宋体" w:eastAsia="宋体" w:cs="宋体"/>
          <w:snapToGrid w:val="0"/>
          <w:color w:val="000000"/>
          <w:spacing w:val="4"/>
          <w:kern w:val="0"/>
          <w:sz w:val="23"/>
          <w:szCs w:val="23"/>
          <w:lang w:val="en-US" w:eastAsia="zh-CN" w:bidi="ar-SA"/>
        </w:rPr>
        <w:t>4、所提交的业绩成果，包括工程项目、工程技术报告、标准、方案、专利、奖励等必须是在获得现职称后至2025年12月31日前参与完成的。</w:t>
      </w:r>
    </w:p>
    <w:p w14:paraId="2A0DBCD1">
      <w:pPr>
        <w:pStyle w:val="3"/>
        <w:spacing w:before="5" w:line="223" w:lineRule="auto"/>
        <w:ind w:firstLine="476" w:firstLineChars="200"/>
        <w:rPr>
          <w:spacing w:val="3"/>
          <w:sz w:val="23"/>
          <w:szCs w:val="23"/>
        </w:rPr>
      </w:pPr>
      <w:r>
        <w:rPr>
          <w:rFonts w:hint="eastAsia"/>
          <w:spacing w:val="4"/>
          <w:sz w:val="23"/>
          <w:szCs w:val="23"/>
          <w:lang w:val="en-US" w:eastAsia="zh-CN"/>
        </w:rPr>
        <w:t>5、</w:t>
      </w:r>
      <w:r>
        <w:rPr>
          <w:spacing w:val="4"/>
          <w:sz w:val="23"/>
          <w:szCs w:val="23"/>
        </w:rPr>
        <w:t>转账回执单（纸质）在报送评审材料时一并提交，无需粘贴在评审</w:t>
      </w:r>
      <w:r>
        <w:rPr>
          <w:spacing w:val="3"/>
          <w:sz w:val="23"/>
          <w:szCs w:val="23"/>
        </w:rPr>
        <w:t>材料中。</w:t>
      </w:r>
    </w:p>
    <w:p w14:paraId="1E7ECF82">
      <w:pPr>
        <w:pStyle w:val="3"/>
        <w:spacing w:before="5" w:line="223" w:lineRule="auto"/>
        <w:ind w:firstLine="472" w:firstLineChars="200"/>
        <w:rPr>
          <w:rFonts w:hint="eastAsia" w:eastAsia="宋体"/>
          <w:spacing w:val="3"/>
          <w:sz w:val="23"/>
          <w:szCs w:val="23"/>
          <w:lang w:val="en-US" w:eastAsia="zh-CN"/>
        </w:rPr>
      </w:pPr>
      <w:r>
        <w:rPr>
          <w:rFonts w:hint="eastAsia"/>
          <w:spacing w:val="3"/>
          <w:sz w:val="23"/>
          <w:szCs w:val="23"/>
          <w:lang w:val="en-US" w:eastAsia="zh-CN"/>
        </w:rPr>
        <w:t>6、以上申报资料凡不按规范要求填写、装订、封装和不按规定时间、程序申报提交的不予受理。</w:t>
      </w:r>
    </w:p>
    <w:p w14:paraId="0C2F225A">
      <w:pPr>
        <w:pStyle w:val="2"/>
        <w:rPr>
          <w:rFonts w:hint="default" w:ascii="Arial" w:hAnsi="Arial" w:eastAsia="Arial" w:cs="Arial"/>
          <w:snapToGrid w:val="0"/>
          <w:color w:val="000000"/>
          <w:kern w:val="0"/>
          <w:sz w:val="23"/>
          <w:szCs w:val="23"/>
          <w:lang w:val="en-US" w:eastAsia="zh-CN" w:bidi="ar-SA"/>
        </w:rPr>
      </w:pPr>
    </w:p>
    <w:p w14:paraId="3154FB2A">
      <w:pPr>
        <w:spacing w:line="440" w:lineRule="exact"/>
        <w:ind w:firstLine="460" w:firstLineChars="200"/>
        <w:rPr>
          <w:rFonts w:hint="eastAsia"/>
          <w:sz w:val="23"/>
          <w:szCs w:val="23"/>
          <w:lang w:val="en-US" w:eastAsia="zh-CN"/>
        </w:rPr>
      </w:pPr>
    </w:p>
    <w:p w14:paraId="2FD725C0">
      <w:pPr>
        <w:ind w:firstLine="460" w:firstLineChars="200"/>
        <w:jc w:val="left"/>
        <w:rPr>
          <w:rFonts w:hint="default" w:ascii="宋体" w:hAnsi="宋体" w:eastAsia="宋体" w:cs="宋体"/>
          <w:snapToGrid w:val="0"/>
          <w:color w:val="000000"/>
          <w:kern w:val="0"/>
          <w:sz w:val="23"/>
          <w:szCs w:val="23"/>
          <w:lang w:val="en-US" w:eastAsia="zh-CN" w:bidi="ar-SA"/>
        </w:rPr>
      </w:pPr>
    </w:p>
    <w:p w14:paraId="4FF6F1F0">
      <w:pPr>
        <w:pStyle w:val="3"/>
        <w:spacing w:before="5" w:line="225" w:lineRule="auto"/>
        <w:ind w:left="57" w:right="273" w:firstLine="473"/>
        <w:rPr>
          <w:rFonts w:hint="default" w:ascii="宋体" w:hAnsi="宋体" w:eastAsia="宋体" w:cs="宋体"/>
          <w:snapToGrid w:val="0"/>
          <w:color w:val="000000"/>
          <w:kern w:val="0"/>
          <w:sz w:val="23"/>
          <w:szCs w:val="23"/>
          <w:lang w:val="en-US" w:eastAsia="zh-CN" w:bidi="ar-SA"/>
        </w:rPr>
      </w:pPr>
    </w:p>
    <w:p w14:paraId="25F08243">
      <w:pPr>
        <w:pStyle w:val="3"/>
        <w:spacing w:before="5" w:line="225" w:lineRule="auto"/>
        <w:ind w:left="57" w:right="273" w:firstLine="473"/>
        <w:rPr>
          <w:rFonts w:hint="eastAsia"/>
          <w:sz w:val="23"/>
          <w:szCs w:val="23"/>
          <w:lang w:val="en-US" w:eastAsia="zh-CN"/>
        </w:rPr>
      </w:pPr>
    </w:p>
    <w:p w14:paraId="659ADFF0">
      <w:pPr>
        <w:pStyle w:val="3"/>
        <w:spacing w:before="5" w:line="225" w:lineRule="auto"/>
        <w:ind w:left="57" w:right="273" w:firstLine="473"/>
        <w:rPr>
          <w:rFonts w:hint="eastAsia"/>
          <w:sz w:val="23"/>
          <w:szCs w:val="23"/>
          <w:lang w:val="en-US" w:eastAsia="zh-CN"/>
        </w:rPr>
      </w:pPr>
    </w:p>
    <w:p w14:paraId="79EDBB66">
      <w:pPr>
        <w:pStyle w:val="3"/>
        <w:spacing w:before="5" w:line="225" w:lineRule="auto"/>
        <w:ind w:left="57" w:right="273" w:firstLine="473"/>
        <w:rPr>
          <w:rFonts w:hint="eastAsia"/>
          <w:sz w:val="23"/>
          <w:szCs w:val="23"/>
          <w:lang w:val="en-US" w:eastAsia="zh-CN"/>
        </w:rPr>
      </w:pPr>
    </w:p>
    <w:p w14:paraId="32A8C115">
      <w:pPr>
        <w:pStyle w:val="3"/>
        <w:spacing w:before="5" w:line="225" w:lineRule="auto"/>
        <w:ind w:left="57" w:right="273" w:firstLine="473"/>
        <w:rPr>
          <w:rFonts w:hint="eastAsia"/>
          <w:sz w:val="23"/>
          <w:szCs w:val="23"/>
          <w:lang w:val="en-US" w:eastAsia="zh-CN"/>
        </w:rPr>
      </w:pPr>
    </w:p>
    <w:p w14:paraId="2BBC4AC0">
      <w:pPr>
        <w:pStyle w:val="3"/>
        <w:spacing w:before="5" w:line="225" w:lineRule="auto"/>
        <w:ind w:left="57" w:right="273" w:firstLine="473"/>
        <w:rPr>
          <w:rFonts w:hint="default"/>
          <w:sz w:val="23"/>
          <w:szCs w:val="23"/>
          <w:lang w:val="en-US" w:eastAsia="zh-CN"/>
        </w:rPr>
      </w:pPr>
    </w:p>
    <w:p w14:paraId="120EFD91">
      <w:pPr>
        <w:pStyle w:val="3"/>
        <w:spacing w:before="5" w:line="223" w:lineRule="auto"/>
        <w:ind w:left="532"/>
        <w:rPr>
          <w:sz w:val="23"/>
          <w:szCs w:val="23"/>
        </w:rPr>
      </w:pPr>
    </w:p>
    <w:p w14:paraId="590B0E2A">
      <w:pPr>
        <w:pStyle w:val="3"/>
        <w:spacing w:before="5" w:line="223" w:lineRule="auto"/>
        <w:ind w:left="526"/>
        <w:rPr>
          <w:sz w:val="23"/>
          <w:szCs w:val="23"/>
        </w:rPr>
      </w:pPr>
    </w:p>
    <w:p w14:paraId="4C4EF52F">
      <w:pPr>
        <w:pStyle w:val="3"/>
        <w:spacing w:before="5" w:line="222" w:lineRule="auto"/>
        <w:rPr>
          <w:sz w:val="23"/>
          <w:szCs w:val="23"/>
        </w:rPr>
      </w:pPr>
    </w:p>
    <w:p w14:paraId="07BAE7A2">
      <w:pPr>
        <w:pStyle w:val="3"/>
        <w:spacing w:before="6" w:line="223" w:lineRule="auto"/>
        <w:ind w:right="1468"/>
        <w:rPr>
          <w:sz w:val="23"/>
          <w:szCs w:val="23"/>
        </w:rPr>
      </w:pPr>
    </w:p>
    <w:p w14:paraId="7AB69BCD">
      <w:pPr>
        <w:pStyle w:val="3"/>
        <w:spacing w:before="11" w:line="222" w:lineRule="auto"/>
        <w:ind w:left="525"/>
        <w:rPr>
          <w:sz w:val="23"/>
          <w:szCs w:val="23"/>
        </w:rPr>
      </w:pPr>
    </w:p>
    <w:sectPr>
      <w:footerReference r:id="rId7" w:type="default"/>
      <w:pgSz w:w="16839" w:h="11907"/>
      <w:pgMar w:top="1012" w:right="1080" w:bottom="655" w:left="1063" w:header="0" w:footer="43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E2242">
    <w:pPr>
      <w:spacing w:line="214" w:lineRule="auto"/>
      <w:ind w:left="6612"/>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24"/>
        <w:sz w:val="18"/>
        <w:szCs w:val="18"/>
      </w:rPr>
      <w:t xml:space="preserve"> </w:t>
    </w:r>
    <w:r>
      <w:rPr>
        <w:rFonts w:ascii="宋体" w:hAnsi="宋体" w:eastAsia="宋体" w:cs="宋体"/>
        <w:spacing w:val="-4"/>
        <w:sz w:val="18"/>
        <w:szCs w:val="18"/>
      </w:rPr>
      <w:t>1</w:t>
    </w:r>
    <w:r>
      <w:rPr>
        <w:rFonts w:ascii="宋体" w:hAnsi="宋体" w:eastAsia="宋体" w:cs="宋体"/>
        <w:spacing w:val="17"/>
        <w:sz w:val="18"/>
        <w:szCs w:val="18"/>
      </w:rPr>
      <w:t xml:space="preserve"> </w:t>
    </w:r>
    <w:r>
      <w:rPr>
        <w:rFonts w:ascii="宋体" w:hAnsi="宋体" w:eastAsia="宋体" w:cs="宋体"/>
        <w:spacing w:val="-4"/>
        <w:sz w:val="18"/>
        <w:szCs w:val="18"/>
      </w:rPr>
      <w:t>页，共</w:t>
    </w:r>
    <w:r>
      <w:rPr>
        <w:rFonts w:ascii="宋体" w:hAnsi="宋体" w:eastAsia="宋体" w:cs="宋体"/>
        <w:spacing w:val="14"/>
        <w:sz w:val="18"/>
        <w:szCs w:val="18"/>
      </w:rPr>
      <w:t xml:space="preserve"> </w:t>
    </w:r>
    <w:r>
      <w:rPr>
        <w:rFonts w:ascii="宋体" w:hAnsi="宋体" w:eastAsia="宋体" w:cs="宋体"/>
        <w:spacing w:val="-4"/>
        <w:sz w:val="18"/>
        <w:szCs w:val="18"/>
      </w:rPr>
      <w:t>3</w:t>
    </w:r>
    <w:r>
      <w:rPr>
        <w:rFonts w:ascii="宋体" w:hAnsi="宋体" w:eastAsia="宋体" w:cs="宋体"/>
        <w:spacing w:val="17"/>
        <w:sz w:val="18"/>
        <w:szCs w:val="18"/>
      </w:rPr>
      <w:t xml:space="preserve"> </w:t>
    </w:r>
    <w:r>
      <w:rPr>
        <w:rFonts w:ascii="宋体" w:hAnsi="宋体" w:eastAsia="宋体" w:cs="宋体"/>
        <w:spacing w:val="-4"/>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AD1A1">
    <w:pPr>
      <w:pStyle w:val="3"/>
      <w:spacing w:line="214" w:lineRule="auto"/>
      <w:ind w:left="6612"/>
    </w:pPr>
    <w:r>
      <w:rPr>
        <w:spacing w:val="-3"/>
      </w:rPr>
      <w:t>第</w:t>
    </w:r>
    <w:r>
      <w:rPr>
        <w:spacing w:val="17"/>
      </w:rPr>
      <w:t xml:space="preserve"> </w:t>
    </w:r>
    <w:r>
      <w:rPr>
        <w:spacing w:val="-3"/>
      </w:rPr>
      <w:t>2</w:t>
    </w:r>
    <w:r>
      <w:rPr>
        <w:spacing w:val="17"/>
      </w:rPr>
      <w:t xml:space="preserve"> </w:t>
    </w:r>
    <w:r>
      <w:rPr>
        <w:spacing w:val="-3"/>
      </w:rPr>
      <w:t>页，共</w:t>
    </w:r>
    <w:r>
      <w:rPr>
        <w:spacing w:val="14"/>
      </w:rPr>
      <w:t xml:space="preserve"> </w:t>
    </w:r>
    <w:r>
      <w:rPr>
        <w:spacing w:val="-3"/>
      </w:rPr>
      <w:t>3</w:t>
    </w:r>
    <w:r>
      <w:rPr>
        <w:spacing w:val="17"/>
      </w:rPr>
      <w:t xml:space="preserve"> </w:t>
    </w:r>
    <w:r>
      <w:rPr>
        <w:spacing w:val="-3"/>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09E88">
    <w:pPr>
      <w:pStyle w:val="3"/>
      <w:spacing w:line="214" w:lineRule="auto"/>
      <w:ind w:left="6612"/>
    </w:pPr>
    <w:r>
      <w:rPr>
        <w:spacing w:val="-3"/>
      </w:rPr>
      <w:t>第</w:t>
    </w:r>
    <w:r>
      <w:rPr>
        <w:spacing w:val="17"/>
      </w:rPr>
      <w:t xml:space="preserve"> </w:t>
    </w:r>
    <w:r>
      <w:rPr>
        <w:spacing w:val="-3"/>
      </w:rPr>
      <w:t>3</w:t>
    </w:r>
    <w:r>
      <w:rPr>
        <w:spacing w:val="17"/>
      </w:rPr>
      <w:t xml:space="preserve"> </w:t>
    </w:r>
    <w:r>
      <w:rPr>
        <w:spacing w:val="-3"/>
      </w:rPr>
      <w:t>页，共</w:t>
    </w:r>
    <w:r>
      <w:rPr>
        <w:spacing w:val="14"/>
      </w:rPr>
      <w:t xml:space="preserve"> </w:t>
    </w:r>
    <w:r>
      <w:rPr>
        <w:spacing w:val="-3"/>
      </w:rPr>
      <w:t>3</w:t>
    </w:r>
    <w:r>
      <w:rPr>
        <w:spacing w:val="17"/>
      </w:rPr>
      <w:t xml:space="preserve"> </w:t>
    </w:r>
    <w:r>
      <w:rPr>
        <w:spacing w:val="-3"/>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7C9554"/>
    <w:multiLevelType w:val="singleLevel"/>
    <w:tmpl w:val="D87C955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8A58CB"/>
    <w:rsid w:val="02F53144"/>
    <w:rsid w:val="02F53218"/>
    <w:rsid w:val="03522419"/>
    <w:rsid w:val="03BF3B4B"/>
    <w:rsid w:val="06897EFF"/>
    <w:rsid w:val="0A743995"/>
    <w:rsid w:val="0C127506"/>
    <w:rsid w:val="0C9503B4"/>
    <w:rsid w:val="0F025E3F"/>
    <w:rsid w:val="10161FDD"/>
    <w:rsid w:val="117417AC"/>
    <w:rsid w:val="14031EB2"/>
    <w:rsid w:val="14E135FC"/>
    <w:rsid w:val="19766A09"/>
    <w:rsid w:val="199724DC"/>
    <w:rsid w:val="1A55661F"/>
    <w:rsid w:val="1A646862"/>
    <w:rsid w:val="1B6F7443"/>
    <w:rsid w:val="1D44408A"/>
    <w:rsid w:val="1F6E1F30"/>
    <w:rsid w:val="21B01307"/>
    <w:rsid w:val="23515DF1"/>
    <w:rsid w:val="23C27922"/>
    <w:rsid w:val="248E60F9"/>
    <w:rsid w:val="27820940"/>
    <w:rsid w:val="27CC298D"/>
    <w:rsid w:val="27E43E92"/>
    <w:rsid w:val="28B7736C"/>
    <w:rsid w:val="290049A5"/>
    <w:rsid w:val="2C5B55EB"/>
    <w:rsid w:val="2CD45AC9"/>
    <w:rsid w:val="2DDB4FB3"/>
    <w:rsid w:val="2F077C0C"/>
    <w:rsid w:val="2F4E4AA2"/>
    <w:rsid w:val="30D342E9"/>
    <w:rsid w:val="34EE4611"/>
    <w:rsid w:val="36DA0B1B"/>
    <w:rsid w:val="36DD1A1E"/>
    <w:rsid w:val="3A92574C"/>
    <w:rsid w:val="3DD35929"/>
    <w:rsid w:val="3F3146B5"/>
    <w:rsid w:val="413D040C"/>
    <w:rsid w:val="41782A6F"/>
    <w:rsid w:val="42141FB7"/>
    <w:rsid w:val="42145789"/>
    <w:rsid w:val="450665E4"/>
    <w:rsid w:val="45717F01"/>
    <w:rsid w:val="45AC070B"/>
    <w:rsid w:val="460C7C2A"/>
    <w:rsid w:val="47B15E59"/>
    <w:rsid w:val="49183D4F"/>
    <w:rsid w:val="497862E6"/>
    <w:rsid w:val="4A0C170B"/>
    <w:rsid w:val="4A392FB7"/>
    <w:rsid w:val="4AA04C5C"/>
    <w:rsid w:val="4CF25448"/>
    <w:rsid w:val="4D842346"/>
    <w:rsid w:val="503227F3"/>
    <w:rsid w:val="50EE4AFC"/>
    <w:rsid w:val="51537D7F"/>
    <w:rsid w:val="53A25729"/>
    <w:rsid w:val="567E77D8"/>
    <w:rsid w:val="56AB2B47"/>
    <w:rsid w:val="58C33FBD"/>
    <w:rsid w:val="5A3442E8"/>
    <w:rsid w:val="5A4C0858"/>
    <w:rsid w:val="5A4C5C6E"/>
    <w:rsid w:val="5A875679"/>
    <w:rsid w:val="5B6036B1"/>
    <w:rsid w:val="5C2E0A9F"/>
    <w:rsid w:val="5EC073AC"/>
    <w:rsid w:val="629C5739"/>
    <w:rsid w:val="631E7A1B"/>
    <w:rsid w:val="63721D0E"/>
    <w:rsid w:val="64C104CE"/>
    <w:rsid w:val="675D7E8D"/>
    <w:rsid w:val="68122083"/>
    <w:rsid w:val="683530B2"/>
    <w:rsid w:val="6B6F6ED0"/>
    <w:rsid w:val="6BAC7857"/>
    <w:rsid w:val="6C262B15"/>
    <w:rsid w:val="6C580C23"/>
    <w:rsid w:val="6DB97DE8"/>
    <w:rsid w:val="6F865AA7"/>
    <w:rsid w:val="70A34820"/>
    <w:rsid w:val="73B510ED"/>
    <w:rsid w:val="741652EE"/>
    <w:rsid w:val="744A709B"/>
    <w:rsid w:val="76B163FD"/>
    <w:rsid w:val="787B63C5"/>
    <w:rsid w:val="798F3F67"/>
    <w:rsid w:val="7AE856D8"/>
    <w:rsid w:val="7B4F58E7"/>
    <w:rsid w:val="7BCB5DEC"/>
    <w:rsid w:val="7CE81B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Body Text"/>
    <w:basedOn w:val="1"/>
    <w:semiHidden/>
    <w:qFormat/>
    <w:uiPriority w:val="0"/>
    <w:rPr>
      <w:rFonts w:ascii="宋体" w:hAnsi="宋体" w:eastAsia="宋体" w:cs="宋体"/>
      <w:sz w:val="18"/>
      <w:szCs w:val="18"/>
      <w:lang w:val="en-US" w:eastAsia="en-US" w:bidi="ar-SA"/>
    </w:rPr>
  </w:style>
  <w:style w:type="paragraph" w:styleId="4">
    <w:name w:val="footer"/>
    <w:basedOn w:val="1"/>
    <w:qFormat/>
    <w:uiPriority w:val="0"/>
    <w:pPr>
      <w:tabs>
        <w:tab w:val="center" w:pos="4153"/>
        <w:tab w:val="right" w:pos="8306"/>
      </w:tabs>
      <w:snapToGrid w:val="0"/>
      <w:jc w:val="left"/>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3"/>
      <w:szCs w:val="23"/>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3219</Words>
  <Characters>3292</Characters>
  <TotalTime>35</TotalTime>
  <ScaleCrop>false</ScaleCrop>
  <LinksUpToDate>false</LinksUpToDate>
  <CharactersWithSpaces>3357</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2022-12-11T10:14:00Z</dcterms:created>
  <dc:creator>w</dc:creator>
  <cp:lastModifiedBy>落溪</cp:lastModifiedBy>
  <dcterms:modified xsi:type="dcterms:W3CDTF">2025-12-16T02:57:59Z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2024-11-26T11:23:56Z</vt:filetime>
  </property>
  <property fmtid="{D5CDD505-2E9C-101B-9397-08002B2CF9AE}" pid="4" name="KSOProductBuildVer">
    <vt:lpwstr>2052-12.1.0.24034</vt:lpwstr>
  </property>
  <property fmtid="{D5CDD505-2E9C-101B-9397-08002B2CF9AE}" pid="5" name="ICV">
    <vt:lpwstr>99E2C3F545A54F428A0AF2509213B6B6_13</vt:lpwstr>
  </property>
  <property fmtid="{D5CDD505-2E9C-101B-9397-08002B2CF9AE}" pid="6" name="KSOTemplateDocerSaveRecord">
    <vt:lpwstr>eyJoZGlkIjoiNWUxMGY0OTNkNjE4ZjMzOGVlYTI0NzM4YTg1NzdmNDQiLCJ1c2VySWQiOiI5NTIwMzIyMDAifQ==</vt:lpwstr>
  </property>
</Properties>
</file>